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A65EF9">
      <w:pPr>
        <w:pStyle w:val="8"/>
        <w:ind w:firstLine="320" w:firstLineChars="100"/>
        <w:rPr>
          <w:rFonts w:ascii="微软雅黑" w:hAnsi="微软雅黑"/>
          <w:sz w:val="32"/>
          <w:szCs w:val="32"/>
        </w:rPr>
      </w:pPr>
      <w:bookmarkStart w:id="0" w:name="_GoBack"/>
      <w:bookmarkEnd w:id="0"/>
      <w:r>
        <w:rPr>
          <w:rFonts w:hint="eastAsia" w:ascii="微软雅黑" w:hAnsi="微软雅黑"/>
          <w:sz w:val="32"/>
          <w:szCs w:val="32"/>
        </w:rPr>
        <w:t>一、泗洪县集泰自来水有限公司机构职能</w:t>
      </w:r>
    </w:p>
    <w:p w14:paraId="216BD82C">
      <w:pPr>
        <w:pStyle w:val="8"/>
        <w:ind w:firstLine="320" w:firstLineChars="100"/>
        <w:rPr>
          <w:rFonts w:hint="eastAsia" w:ascii="黑体" w:hAnsi="黑体" w:eastAsia="黑体"/>
          <w:sz w:val="32"/>
          <w:szCs w:val="32"/>
        </w:rPr>
      </w:pPr>
      <w:r>
        <w:rPr>
          <w:rFonts w:hint="eastAsia" w:ascii="黑体" w:hAnsi="黑体" w:eastAsia="黑体"/>
          <w:sz w:val="32"/>
          <w:szCs w:val="32"/>
        </w:rPr>
        <w:t>（一）公司简介</w:t>
      </w:r>
    </w:p>
    <w:p w14:paraId="53A6CF18">
      <w:pPr>
        <w:pStyle w:val="8"/>
        <w:ind w:firstLine="480" w:firstLineChars="150"/>
        <w:rPr>
          <w:rFonts w:ascii="黑体" w:hAnsi="黑体" w:eastAsia="黑体"/>
          <w:sz w:val="32"/>
          <w:szCs w:val="32"/>
        </w:rPr>
      </w:pPr>
      <w:r>
        <w:rPr>
          <w:rFonts w:hint="eastAsia" w:ascii="仿宋" w:hAnsi="仿宋" w:eastAsia="仿宋"/>
          <w:sz w:val="32"/>
          <w:szCs w:val="32"/>
        </w:rPr>
        <w:t>泗洪县集泰自来水有限公司位于嵩山北路5号，成立于2006年6月，由泗洪县自来水公司改制，隶属于深圳集泰环保投资有限公司，以“BOT”方式经营，注册资本1.5亿元。公司成立以来，致力于引进现代化水处理技术以提供优质自来水，制水生产</w:t>
      </w:r>
      <w:r>
        <w:rPr>
          <w:rFonts w:ascii="仿宋" w:hAnsi="仿宋" w:eastAsia="仿宋"/>
          <w:sz w:val="32"/>
          <w:szCs w:val="32"/>
        </w:rPr>
        <w:t>采取了“</w:t>
      </w:r>
      <w:r>
        <w:rPr>
          <w:rFonts w:hint="eastAsia" w:ascii="仿宋" w:hAnsi="仿宋" w:eastAsia="仿宋"/>
          <w:sz w:val="32"/>
          <w:szCs w:val="32"/>
        </w:rPr>
        <w:t>曝</w:t>
      </w:r>
      <w:r>
        <w:rPr>
          <w:rFonts w:ascii="仿宋" w:hAnsi="仿宋" w:eastAsia="仿宋"/>
          <w:sz w:val="32"/>
          <w:szCs w:val="32"/>
        </w:rPr>
        <w:t>气生物滤池预处理+平流絮凝沉淀常规处理+生物活性炭深度处</w:t>
      </w:r>
      <w:r>
        <w:rPr>
          <w:rFonts w:hint="eastAsia" w:ascii="仿宋" w:hAnsi="仿宋" w:eastAsia="仿宋"/>
          <w:sz w:val="32"/>
          <w:szCs w:val="32"/>
        </w:rPr>
        <w:t>理”</w:t>
      </w:r>
      <w:r>
        <w:rPr>
          <w:rFonts w:ascii="仿宋" w:hAnsi="仿宋" w:eastAsia="仿宋"/>
          <w:sz w:val="32"/>
          <w:szCs w:val="32"/>
        </w:rPr>
        <w:t>组合净水工艺，实</w:t>
      </w:r>
      <w:r>
        <w:rPr>
          <w:rFonts w:hint="eastAsia" w:ascii="仿宋" w:hAnsi="仿宋" w:eastAsia="仿宋"/>
          <w:sz w:val="32"/>
          <w:szCs w:val="32"/>
        </w:rPr>
        <w:t>现了</w:t>
      </w:r>
      <w:r>
        <w:rPr>
          <w:rFonts w:ascii="仿宋" w:hAnsi="仿宋" w:eastAsia="仿宋"/>
          <w:sz w:val="32"/>
          <w:szCs w:val="32"/>
        </w:rPr>
        <w:t>10</w:t>
      </w:r>
      <w:r>
        <w:rPr>
          <w:rFonts w:hint="eastAsia" w:ascii="仿宋" w:hAnsi="仿宋" w:eastAsia="仿宋"/>
          <w:sz w:val="32"/>
          <w:szCs w:val="32"/>
        </w:rPr>
        <w:t>8</w:t>
      </w:r>
      <w:r>
        <w:rPr>
          <w:rFonts w:ascii="仿宋" w:hAnsi="仿宋" w:eastAsia="仿宋"/>
          <w:sz w:val="32"/>
          <w:szCs w:val="32"/>
        </w:rPr>
        <w:t>项生活饮用水标准稳定达标，出</w:t>
      </w:r>
      <w:r>
        <w:rPr>
          <w:rFonts w:hint="eastAsia" w:ascii="仿宋" w:hAnsi="仿宋" w:eastAsia="仿宋"/>
          <w:sz w:val="32"/>
          <w:szCs w:val="32"/>
        </w:rPr>
        <w:t>厂水</w:t>
      </w:r>
      <w:r>
        <w:rPr>
          <w:rFonts w:ascii="仿宋" w:hAnsi="仿宋" w:eastAsia="仿宋"/>
          <w:sz w:val="32"/>
          <w:szCs w:val="32"/>
        </w:rPr>
        <w:t>合格率100%</w:t>
      </w:r>
      <w:r>
        <w:rPr>
          <w:rFonts w:hint="eastAsia" w:ascii="仿宋" w:hAnsi="仿宋" w:eastAsia="仿宋"/>
          <w:sz w:val="32"/>
          <w:szCs w:val="32"/>
        </w:rPr>
        <w:t>，围绕</w:t>
      </w:r>
      <w:r>
        <w:rPr>
          <w:rFonts w:ascii="仿宋" w:hAnsi="仿宋" w:eastAsia="仿宋"/>
          <w:sz w:val="32"/>
          <w:szCs w:val="32"/>
        </w:rPr>
        <w:t>安全优质供水</w:t>
      </w:r>
      <w:r>
        <w:rPr>
          <w:rFonts w:hint="eastAsia" w:ascii="仿宋" w:hAnsi="仿宋" w:eastAsia="仿宋"/>
          <w:sz w:val="32"/>
          <w:szCs w:val="32"/>
        </w:rPr>
        <w:t>，</w:t>
      </w:r>
      <w:r>
        <w:rPr>
          <w:rFonts w:ascii="仿宋" w:hAnsi="仿宋" w:eastAsia="仿宋"/>
          <w:sz w:val="32"/>
          <w:szCs w:val="32"/>
        </w:rPr>
        <w:t>建立健</w:t>
      </w:r>
      <w:r>
        <w:rPr>
          <w:rFonts w:hint="eastAsia" w:eastAsia="仿宋"/>
          <w:sz w:val="32"/>
          <w:szCs w:val="32"/>
        </w:rPr>
        <w:t>全</w:t>
      </w:r>
      <w:r>
        <w:rPr>
          <w:rFonts w:hint="eastAsia" w:ascii="仿宋" w:hAnsi="仿宋" w:eastAsia="仿宋"/>
          <w:sz w:val="32"/>
          <w:szCs w:val="32"/>
        </w:rPr>
        <w:t>各项制度</w:t>
      </w:r>
      <w:r>
        <w:rPr>
          <w:rFonts w:ascii="仿宋" w:hAnsi="仿宋" w:eastAsia="仿宋"/>
          <w:sz w:val="32"/>
          <w:szCs w:val="32"/>
        </w:rPr>
        <w:t>，</w:t>
      </w:r>
      <w:r>
        <w:rPr>
          <w:rFonts w:hint="eastAsia" w:ascii="仿宋" w:hAnsi="仿宋" w:eastAsia="仿宋"/>
          <w:sz w:val="32"/>
          <w:szCs w:val="32"/>
        </w:rPr>
        <w:t>严格安全生产规范操作，以“水质好、水量足、压力够、计量准、维修快、服务佳”为标准，持之以恒地履行应尽的义务和一系列</w:t>
      </w:r>
      <w:r>
        <w:rPr>
          <w:rFonts w:ascii="仿宋" w:hAnsi="仿宋" w:eastAsia="仿宋"/>
          <w:sz w:val="32"/>
          <w:szCs w:val="32"/>
        </w:rPr>
        <w:t>便民利民</w:t>
      </w:r>
      <w:r>
        <w:rPr>
          <w:rFonts w:hint="eastAsia" w:ascii="仿宋" w:hAnsi="仿宋" w:eastAsia="仿宋"/>
          <w:sz w:val="32"/>
          <w:szCs w:val="32"/>
        </w:rPr>
        <w:t>措施</w:t>
      </w:r>
      <w:r>
        <w:rPr>
          <w:rFonts w:ascii="仿宋" w:hAnsi="仿宋" w:eastAsia="仿宋"/>
          <w:sz w:val="32"/>
          <w:szCs w:val="32"/>
        </w:rPr>
        <w:t>，</w:t>
      </w:r>
      <w:r>
        <w:rPr>
          <w:rFonts w:hint="eastAsia" w:ascii="仿宋" w:hAnsi="仿宋" w:eastAsia="仿宋"/>
          <w:sz w:val="32"/>
          <w:szCs w:val="32"/>
        </w:rPr>
        <w:t>截止到</w:t>
      </w:r>
      <w:r>
        <w:rPr>
          <w:rFonts w:eastAsia="仿宋"/>
          <w:sz w:val="32"/>
          <w:szCs w:val="32"/>
        </w:rPr>
        <w:t> </w:t>
      </w:r>
      <w:r>
        <w:rPr>
          <w:rFonts w:hint="eastAsia" w:eastAsia="仿宋"/>
          <w:sz w:val="32"/>
          <w:szCs w:val="32"/>
        </w:rPr>
        <w:t>目前</w:t>
      </w:r>
      <w:r>
        <w:rPr>
          <w:rFonts w:hint="eastAsia" w:ascii="仿宋" w:hAnsi="仿宋" w:eastAsia="仿宋"/>
          <w:sz w:val="32"/>
          <w:szCs w:val="32"/>
        </w:rPr>
        <w:t>，</w:t>
      </w:r>
      <w:r>
        <w:rPr>
          <w:rFonts w:ascii="仿宋" w:hAnsi="仿宋" w:eastAsia="仿宋"/>
          <w:sz w:val="32"/>
          <w:szCs w:val="32"/>
        </w:rPr>
        <w:t>用水</w:t>
      </w:r>
      <w:r>
        <w:rPr>
          <w:rFonts w:hint="eastAsia" w:ascii="仿宋" w:hAnsi="仿宋" w:eastAsia="仿宋"/>
          <w:sz w:val="32"/>
          <w:szCs w:val="32"/>
        </w:rPr>
        <w:t>服务近16.7万户，</w:t>
      </w:r>
      <w:r>
        <w:rPr>
          <w:rFonts w:ascii="仿宋" w:hAnsi="仿宋" w:eastAsia="仿宋"/>
          <w:sz w:val="32"/>
          <w:szCs w:val="32"/>
        </w:rPr>
        <w:t>城区覆盖率达到97</w:t>
      </w:r>
      <w:r>
        <w:rPr>
          <w:rFonts w:hint="eastAsia" w:ascii="仿宋" w:hAnsi="仿宋" w:eastAsia="仿宋"/>
          <w:sz w:val="32"/>
          <w:szCs w:val="32"/>
        </w:rPr>
        <w:t>.6</w:t>
      </w:r>
      <w:r>
        <w:rPr>
          <w:rFonts w:eastAsia="仿宋"/>
          <w:sz w:val="32"/>
          <w:szCs w:val="32"/>
        </w:rPr>
        <w:t> </w:t>
      </w:r>
      <w:r>
        <w:rPr>
          <w:rFonts w:ascii="仿宋" w:hAnsi="仿宋" w:eastAsia="仿宋"/>
          <w:sz w:val="32"/>
          <w:szCs w:val="32"/>
        </w:rPr>
        <w:t>%</w:t>
      </w:r>
      <w:r>
        <w:rPr>
          <w:rFonts w:hint="eastAsia" w:ascii="仿宋" w:hAnsi="仿宋" w:eastAsia="仿宋"/>
          <w:sz w:val="32"/>
          <w:szCs w:val="32"/>
        </w:rPr>
        <w:t>。</w:t>
      </w:r>
    </w:p>
    <w:p w14:paraId="719CDCDC">
      <w:pPr>
        <w:pStyle w:val="8"/>
        <w:ind w:firstLine="640" w:firstLineChars="200"/>
        <w:jc w:val="both"/>
        <w:rPr>
          <w:rFonts w:ascii="仿宋" w:hAnsi="仿宋" w:eastAsia="仿宋"/>
          <w:sz w:val="32"/>
          <w:szCs w:val="32"/>
        </w:rPr>
      </w:pPr>
      <w:r>
        <w:rPr>
          <w:rFonts w:hint="eastAsia" w:ascii="仿宋" w:hAnsi="仿宋" w:eastAsia="仿宋"/>
          <w:sz w:val="32"/>
          <w:szCs w:val="32"/>
        </w:rPr>
        <w:t>公司现有员工123人，作为全县城区供水的命脉产业，公司始终坚持创新与发展，秉承“民生为本，融情于水”的经营理念，诚奉“全天候供水，零距离服务”服务宗旨，以“水质好、水量足、压力够、计量准、维修快、服务佳”为标准，持之以恒地履行应尽的义务和一系列便民利民措施，目前，公司形成了从制水生产</w:t>
      </w:r>
      <w:r>
        <w:rPr>
          <w:rFonts w:ascii="仿宋" w:hAnsi="仿宋" w:eastAsia="仿宋"/>
          <w:sz w:val="32"/>
          <w:szCs w:val="32"/>
        </w:rPr>
        <w:t xml:space="preserve"> </w:t>
      </w:r>
      <w:r>
        <w:rPr>
          <w:rFonts w:hint="eastAsia" w:ascii="仿宋" w:hAnsi="仿宋" w:eastAsia="仿宋"/>
          <w:sz w:val="32"/>
          <w:szCs w:val="32"/>
        </w:rPr>
        <w:t>、管道安装，报装入户、营销客服等全流程服务，实现了生产、管网、二次供水、互联网现代化技术，</w:t>
      </w:r>
      <w:r>
        <w:rPr>
          <w:rFonts w:ascii="仿宋" w:hAnsi="仿宋" w:eastAsia="仿宋"/>
          <w:sz w:val="32"/>
          <w:szCs w:val="32"/>
        </w:rPr>
        <w:t xml:space="preserve"> </w:t>
      </w:r>
      <w:r>
        <w:rPr>
          <w:rFonts w:hint="eastAsia" w:ascii="仿宋" w:hAnsi="仿宋" w:eastAsia="仿宋"/>
          <w:sz w:val="32"/>
          <w:szCs w:val="32"/>
        </w:rPr>
        <w:t>以实际行动开创公司供水事业科学发展新局面。</w:t>
      </w:r>
    </w:p>
    <w:p w14:paraId="41BE5CC0">
      <w:pPr>
        <w:pStyle w:val="8"/>
        <w:ind w:firstLine="320" w:firstLineChars="100"/>
        <w:rPr>
          <w:rFonts w:ascii="黑体" w:hAnsi="黑体" w:eastAsia="黑体"/>
          <w:sz w:val="32"/>
          <w:szCs w:val="32"/>
        </w:rPr>
      </w:pPr>
      <w:r>
        <w:rPr>
          <w:rFonts w:hint="eastAsia" w:ascii="黑体" w:hAnsi="黑体" w:eastAsia="黑体"/>
          <w:sz w:val="32"/>
          <w:szCs w:val="32"/>
        </w:rPr>
        <w:t>（二）办公信息</w:t>
      </w:r>
    </w:p>
    <w:tbl>
      <w:tblPr>
        <w:tblStyle w:val="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4261"/>
        <w:gridCol w:w="4261"/>
      </w:tblGrid>
      <w:tr w14:paraId="7695459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261" w:type="dxa"/>
          </w:tcPr>
          <w:p w14:paraId="30A1F653">
            <w:pPr>
              <w:pStyle w:val="8"/>
              <w:ind w:firstLine="240" w:firstLineChars="100"/>
              <w:rPr>
                <w:rFonts w:ascii="宋体" w:hAnsi="宋体" w:eastAsia="宋体" w:cs="宋体"/>
                <w:sz w:val="30"/>
                <w:szCs w:val="30"/>
              </w:rPr>
            </w:pPr>
            <w:r>
              <w:rPr>
                <w:rFonts w:hint="eastAsia" w:ascii="宋体" w:hAnsi="宋体" w:eastAsia="宋体" w:cs="宋体"/>
                <w:sz w:val="24"/>
                <w:szCs w:val="24"/>
              </w:rPr>
              <w:t>地址：泗洪县嵩山北路5号</w:t>
            </w:r>
          </w:p>
        </w:tc>
        <w:tc>
          <w:tcPr>
            <w:tcW w:w="4261" w:type="dxa"/>
          </w:tcPr>
          <w:p w14:paraId="2235F1E8">
            <w:pPr>
              <w:pStyle w:val="8"/>
              <w:ind w:firstLine="560" w:firstLineChars="200"/>
              <w:rPr>
                <w:rFonts w:ascii="宋体" w:hAnsi="宋体" w:eastAsia="宋体" w:cs="宋体"/>
                <w:sz w:val="28"/>
                <w:szCs w:val="28"/>
              </w:rPr>
            </w:pPr>
            <w:r>
              <w:rPr>
                <w:rFonts w:hint="eastAsia" w:ascii="宋体" w:hAnsi="宋体" w:eastAsia="宋体" w:cs="宋体"/>
                <w:sz w:val="28"/>
                <w:szCs w:val="28"/>
              </w:rPr>
              <w:t>邮编：223900</w:t>
            </w:r>
          </w:p>
        </w:tc>
      </w:tr>
      <w:tr w14:paraId="1546C41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522" w:type="dxa"/>
            <w:gridSpan w:val="2"/>
          </w:tcPr>
          <w:p w14:paraId="2254B638">
            <w:pPr>
              <w:pStyle w:val="8"/>
              <w:rPr>
                <w:rFonts w:ascii="黑体" w:hAnsi="黑体" w:eastAsia="黑体"/>
                <w:sz w:val="32"/>
                <w:szCs w:val="32"/>
              </w:rPr>
            </w:pPr>
            <w:r>
              <w:rPr>
                <w:rFonts w:hint="eastAsia" w:ascii="宋体" w:hAnsi="宋体" w:eastAsia="宋体" w:cs="宋体"/>
                <w:sz w:val="28"/>
                <w:szCs w:val="28"/>
              </w:rPr>
              <w:t>公开电话：0527-86237199，0527-86232110（客服）</w:t>
            </w:r>
          </w:p>
        </w:tc>
      </w:tr>
      <w:tr w14:paraId="03CAC18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522" w:type="dxa"/>
            <w:gridSpan w:val="2"/>
          </w:tcPr>
          <w:p w14:paraId="3D6C0411">
            <w:pPr>
              <w:pStyle w:val="8"/>
              <w:rPr>
                <w:rFonts w:ascii="黑体" w:hAnsi="黑体" w:eastAsia="黑体"/>
                <w:sz w:val="32"/>
                <w:szCs w:val="32"/>
              </w:rPr>
            </w:pPr>
            <w:r>
              <w:rPr>
                <w:rFonts w:hint="eastAsia" w:ascii="宋体" w:hAnsi="宋体" w:eastAsia="宋体" w:cs="宋体"/>
                <w:sz w:val="21"/>
                <w:szCs w:val="21"/>
              </w:rPr>
              <w:t>办公时间：周一至周五 上午8:30-11:30，下午2:00-5:30，周六上午8:30-11:30</w:t>
            </w:r>
          </w:p>
        </w:tc>
      </w:tr>
    </w:tbl>
    <w:p w14:paraId="0F5B0774">
      <w:pPr>
        <w:pStyle w:val="8"/>
        <w:ind w:firstLine="320" w:firstLineChars="100"/>
        <w:rPr>
          <w:rFonts w:ascii="黑体" w:hAnsi="黑体" w:eastAsia="黑体"/>
          <w:sz w:val="32"/>
          <w:szCs w:val="32"/>
        </w:rPr>
      </w:pPr>
      <w:r>
        <w:rPr>
          <w:rFonts w:hint="eastAsia" w:ascii="黑体" w:hAnsi="黑体" w:eastAsia="黑体"/>
          <w:sz w:val="32"/>
          <w:szCs w:val="32"/>
        </w:rPr>
        <w:t>（三）单位主要职能</w:t>
      </w:r>
    </w:p>
    <w:p w14:paraId="55DE64C9">
      <w:pPr>
        <w:pStyle w:val="8"/>
        <w:ind w:firstLine="480" w:firstLineChars="150"/>
        <w:rPr>
          <w:rFonts w:ascii="仿宋" w:hAnsi="仿宋" w:eastAsia="仿宋"/>
          <w:sz w:val="32"/>
          <w:szCs w:val="32"/>
        </w:rPr>
      </w:pPr>
      <w:r>
        <w:rPr>
          <w:rFonts w:hint="eastAsia" w:ascii="仿宋" w:hAnsi="仿宋" w:eastAsia="仿宋"/>
          <w:sz w:val="32"/>
          <w:szCs w:val="32"/>
        </w:rPr>
        <w:t>1、贯彻执行国家、省、市有关供水工作的方针、政策、法规，研究制定适合县城发展的城市供水规划；</w:t>
      </w:r>
    </w:p>
    <w:p w14:paraId="64E948ED">
      <w:pPr>
        <w:pStyle w:val="8"/>
        <w:ind w:firstLine="480" w:firstLineChars="150"/>
        <w:jc w:val="both"/>
        <w:rPr>
          <w:rFonts w:ascii="仿宋" w:hAnsi="仿宋" w:eastAsia="仿宋"/>
          <w:sz w:val="32"/>
          <w:szCs w:val="32"/>
        </w:rPr>
      </w:pPr>
      <w:r>
        <w:rPr>
          <w:rFonts w:hint="eastAsia" w:ascii="仿宋" w:hAnsi="仿宋" w:eastAsia="仿宋"/>
          <w:sz w:val="32"/>
          <w:szCs w:val="32"/>
        </w:rPr>
        <w:t>2、严格按照国家标准和行业规范要求，确保安全优质供水；</w:t>
      </w:r>
    </w:p>
    <w:p w14:paraId="59F8815C">
      <w:pPr>
        <w:pStyle w:val="8"/>
        <w:ind w:firstLine="480" w:firstLineChars="150"/>
        <w:rPr>
          <w:rFonts w:ascii="仿宋" w:hAnsi="仿宋" w:eastAsia="仿宋"/>
          <w:sz w:val="32"/>
          <w:szCs w:val="32"/>
        </w:rPr>
      </w:pPr>
      <w:r>
        <w:rPr>
          <w:rFonts w:hint="eastAsia" w:ascii="仿宋" w:hAnsi="仿宋" w:eastAsia="仿宋"/>
          <w:sz w:val="32"/>
          <w:szCs w:val="32"/>
        </w:rPr>
        <w:t>3、健全完善服务机制，确保供水优质服务；</w:t>
      </w:r>
    </w:p>
    <w:p w14:paraId="57CCD64E">
      <w:pPr>
        <w:pStyle w:val="8"/>
        <w:ind w:firstLine="480" w:firstLineChars="150"/>
        <w:jc w:val="both"/>
        <w:rPr>
          <w:rFonts w:ascii="仿宋" w:hAnsi="仿宋" w:eastAsia="仿宋"/>
          <w:sz w:val="32"/>
          <w:szCs w:val="32"/>
        </w:rPr>
      </w:pPr>
      <w:r>
        <w:rPr>
          <w:rFonts w:hint="eastAsia" w:ascii="仿宋" w:hAnsi="仿宋" w:eastAsia="仿宋"/>
          <w:sz w:val="32"/>
          <w:szCs w:val="32"/>
        </w:rPr>
        <w:t>4、根据县城发展需要，做好供水管网的配套建设和改造；</w:t>
      </w:r>
    </w:p>
    <w:p w14:paraId="605AEF2C">
      <w:pPr>
        <w:pStyle w:val="8"/>
        <w:ind w:firstLine="480" w:firstLineChars="150"/>
        <w:jc w:val="both"/>
        <w:rPr>
          <w:rFonts w:ascii="仿宋" w:hAnsi="仿宋" w:eastAsia="仿宋"/>
          <w:sz w:val="32"/>
          <w:szCs w:val="32"/>
        </w:rPr>
      </w:pPr>
      <w:r>
        <w:rPr>
          <w:rFonts w:hint="eastAsia" w:ascii="仿宋" w:hAnsi="仿宋" w:eastAsia="仿宋"/>
          <w:sz w:val="32"/>
          <w:szCs w:val="32"/>
        </w:rPr>
        <w:t>5、负责用户用水审核、入户安装、查抄水表、征收水费工作；</w:t>
      </w:r>
    </w:p>
    <w:p w14:paraId="50325462">
      <w:pPr>
        <w:pStyle w:val="8"/>
        <w:ind w:firstLine="480" w:firstLineChars="150"/>
        <w:rPr>
          <w:rFonts w:ascii="仿宋" w:hAnsi="仿宋" w:eastAsia="仿宋"/>
          <w:sz w:val="32"/>
          <w:szCs w:val="32"/>
        </w:rPr>
      </w:pPr>
      <w:r>
        <w:rPr>
          <w:rFonts w:hint="eastAsia" w:ascii="仿宋" w:hAnsi="仿宋" w:eastAsia="仿宋"/>
          <w:sz w:val="32"/>
          <w:szCs w:val="32"/>
        </w:rPr>
        <w:t>6、负责代收城市污水处理费；</w:t>
      </w:r>
    </w:p>
    <w:p w14:paraId="13F71FE7">
      <w:pPr>
        <w:pStyle w:val="8"/>
        <w:ind w:firstLine="480" w:firstLineChars="150"/>
        <w:rPr>
          <w:rFonts w:ascii="仿宋" w:hAnsi="仿宋" w:eastAsia="仿宋"/>
          <w:sz w:val="32"/>
          <w:szCs w:val="32"/>
        </w:rPr>
      </w:pPr>
      <w:r>
        <w:rPr>
          <w:rFonts w:hint="eastAsia" w:ascii="仿宋" w:hAnsi="仿宋" w:eastAsia="仿宋"/>
          <w:sz w:val="32"/>
          <w:szCs w:val="32"/>
        </w:rPr>
        <w:t>7、负责城市供水设施的维护工作；</w:t>
      </w:r>
    </w:p>
    <w:p w14:paraId="04897B38">
      <w:pPr>
        <w:pStyle w:val="8"/>
        <w:ind w:firstLine="480" w:firstLineChars="150"/>
        <w:rPr>
          <w:rFonts w:ascii="仿宋" w:hAnsi="仿宋" w:eastAsia="仿宋"/>
          <w:sz w:val="32"/>
          <w:szCs w:val="32"/>
        </w:rPr>
      </w:pPr>
      <w:r>
        <w:rPr>
          <w:rFonts w:hint="eastAsia" w:ascii="仿宋" w:hAnsi="仿宋" w:eastAsia="仿宋"/>
          <w:sz w:val="32"/>
          <w:szCs w:val="32"/>
        </w:rPr>
        <w:t>8、完成县委、县政府及主管局交办的工作。</w:t>
      </w:r>
    </w:p>
    <w:p w14:paraId="5E6189F7">
      <w:pPr>
        <w:pStyle w:val="8"/>
        <w:ind w:firstLine="480" w:firstLineChars="150"/>
        <w:rPr>
          <w:rFonts w:ascii="黑体" w:hAnsi="黑体" w:eastAsia="黑体"/>
          <w:sz w:val="32"/>
          <w:szCs w:val="32"/>
        </w:rPr>
      </w:pPr>
      <w:r>
        <w:rPr>
          <w:rFonts w:hint="eastAsia" w:ascii="黑体" w:hAnsi="黑体" w:eastAsia="黑体"/>
          <w:sz w:val="32"/>
          <w:szCs w:val="32"/>
        </w:rPr>
        <w:t>（四）领导姓名、职务及其工作分工</w:t>
      </w:r>
    </w:p>
    <w:p w14:paraId="219D6595">
      <w:pPr>
        <w:pStyle w:val="8"/>
        <w:ind w:firstLine="800" w:firstLineChars="250"/>
        <w:rPr>
          <w:rFonts w:ascii="仿宋" w:hAnsi="仿宋" w:eastAsia="仿宋" w:cs="仿宋"/>
          <w:sz w:val="32"/>
          <w:szCs w:val="32"/>
        </w:rPr>
      </w:pPr>
      <w:r>
        <w:rPr>
          <w:rFonts w:hint="eastAsia" w:ascii="仿宋" w:hAnsi="仿宋" w:eastAsia="仿宋" w:cs="仿宋"/>
          <w:sz w:val="32"/>
          <w:szCs w:val="32"/>
        </w:rPr>
        <w:t>李克光：总经理，主持公司全面工作</w:t>
      </w:r>
    </w:p>
    <w:p w14:paraId="479A05F3">
      <w:pPr>
        <w:pStyle w:val="8"/>
        <w:ind w:firstLine="800" w:firstLineChars="250"/>
        <w:rPr>
          <w:rFonts w:ascii="仿宋" w:hAnsi="仿宋" w:eastAsia="仿宋" w:cs="仿宋"/>
          <w:sz w:val="32"/>
          <w:szCs w:val="32"/>
        </w:rPr>
      </w:pPr>
      <w:r>
        <w:rPr>
          <w:rFonts w:hint="eastAsia" w:ascii="仿宋" w:hAnsi="仿宋" w:eastAsia="仿宋" w:cs="仿宋"/>
          <w:sz w:val="32"/>
          <w:szCs w:val="32"/>
        </w:rPr>
        <w:t>汤凤玲： 常务副总，协助总经理经理管理全面工作，分管营销部、计量部 。</w:t>
      </w:r>
    </w:p>
    <w:p w14:paraId="10485F35">
      <w:pPr>
        <w:pStyle w:val="8"/>
        <w:ind w:firstLine="800" w:firstLineChars="250"/>
        <w:rPr>
          <w:rFonts w:ascii="仿宋" w:hAnsi="仿宋" w:eastAsia="仿宋" w:cs="仿宋"/>
          <w:sz w:val="32"/>
          <w:szCs w:val="32"/>
        </w:rPr>
      </w:pPr>
      <w:r>
        <w:rPr>
          <w:rFonts w:hint="eastAsia" w:ascii="仿宋" w:hAnsi="仿宋" w:eastAsia="仿宋" w:cs="仿宋"/>
          <w:sz w:val="32"/>
          <w:szCs w:val="32"/>
        </w:rPr>
        <w:t>胡建平：总经理助理，地表水厂厂长，分管水厂生产、供水调度、水质化验、机电管理等。</w:t>
      </w:r>
    </w:p>
    <w:p w14:paraId="142DEAAC">
      <w:pPr>
        <w:pStyle w:val="8"/>
        <w:ind w:firstLine="800" w:firstLineChars="250"/>
        <w:rPr>
          <w:rFonts w:ascii="仿宋" w:hAnsi="仿宋" w:eastAsia="仿宋" w:cs="仿宋"/>
          <w:sz w:val="32"/>
          <w:szCs w:val="32"/>
        </w:rPr>
      </w:pPr>
      <w:r>
        <w:rPr>
          <w:rFonts w:hint="eastAsia" w:ascii="仿宋" w:hAnsi="仿宋" w:eastAsia="仿宋" w:cs="仿宋"/>
          <w:sz w:val="32"/>
          <w:szCs w:val="32"/>
        </w:rPr>
        <w:t>李永前：副总，负责安装、维修。</w:t>
      </w:r>
    </w:p>
    <w:p w14:paraId="22F36A2D">
      <w:pPr>
        <w:pStyle w:val="8"/>
        <w:ind w:firstLine="800" w:firstLineChars="250"/>
        <w:rPr>
          <w:rFonts w:ascii="仿宋" w:hAnsi="仿宋" w:eastAsia="仿宋" w:cs="仿宋"/>
          <w:sz w:val="32"/>
          <w:szCs w:val="32"/>
        </w:rPr>
      </w:pPr>
      <w:r>
        <w:rPr>
          <w:rFonts w:hint="eastAsia" w:ascii="仿宋" w:hAnsi="仿宋" w:eastAsia="仿宋" w:cs="仿宋"/>
          <w:sz w:val="32"/>
          <w:szCs w:val="32"/>
        </w:rPr>
        <w:t>张  凯：总经理助理、二次供水部经理，负责二次供水、网格管理等。</w:t>
      </w:r>
    </w:p>
    <w:p w14:paraId="7527228F">
      <w:pPr>
        <w:pStyle w:val="8"/>
        <w:rPr>
          <w:rFonts w:ascii="黑体" w:hAnsi="黑体" w:eastAsia="黑体" w:cs="黑体"/>
          <w:sz w:val="32"/>
          <w:szCs w:val="32"/>
        </w:rPr>
      </w:pPr>
      <w:r>
        <w:rPr>
          <w:rFonts w:hint="eastAsia"/>
        </w:rPr>
        <w:t xml:space="preserve">     </w:t>
      </w:r>
      <w:r>
        <w:rPr>
          <w:rFonts w:hint="eastAsia" w:ascii="黑体" w:hAnsi="黑体" w:eastAsia="黑体" w:cs="黑体"/>
          <w:sz w:val="32"/>
          <w:szCs w:val="32"/>
        </w:rPr>
        <w:t xml:space="preserve"> （五）主要部门设置</w:t>
      </w:r>
    </w:p>
    <w:p w14:paraId="03D5E45B">
      <w:pPr>
        <w:pStyle w:val="8"/>
        <w:ind w:firstLine="640" w:firstLineChars="200"/>
        <w:jc w:val="both"/>
        <w:rPr>
          <w:rFonts w:ascii="仿宋" w:hAnsi="仿宋" w:eastAsia="仿宋" w:cs="仿宋"/>
          <w:sz w:val="32"/>
          <w:szCs w:val="32"/>
        </w:rPr>
      </w:pPr>
      <w:r>
        <w:rPr>
          <w:rFonts w:hint="eastAsia" w:ascii="仿宋" w:hAnsi="仿宋" w:eastAsia="仿宋" w:cs="仿宋"/>
          <w:sz w:val="32"/>
          <w:szCs w:val="32"/>
        </w:rPr>
        <w:t>公司共设置10个主要部门，包括办公室、网格管理部、计财部、监察大队、中心化验室、安装工程部、管网维修、计量部、营销服务部、地表水厂。</w:t>
      </w:r>
    </w:p>
    <w:p w14:paraId="617CC2BA">
      <w:pPr>
        <w:pStyle w:val="8"/>
        <w:rPr>
          <w:rFonts w:ascii="楷体" w:hAnsi="楷体" w:eastAsia="楷体" w:cs="楷体"/>
          <w:b/>
          <w:bCs/>
          <w:sz w:val="32"/>
          <w:szCs w:val="32"/>
        </w:rPr>
      </w:pPr>
      <w:r>
        <w:rPr>
          <w:rFonts w:hint="eastAsia" w:ascii="仿宋" w:hAnsi="仿宋" w:eastAsia="仿宋" w:cs="仿宋"/>
          <w:sz w:val="32"/>
          <w:szCs w:val="32"/>
        </w:rPr>
        <w:t xml:space="preserve">   </w:t>
      </w:r>
      <w:r>
        <w:rPr>
          <w:rFonts w:hint="eastAsia" w:ascii="楷体" w:hAnsi="楷体" w:eastAsia="楷体" w:cs="楷体"/>
          <w:b/>
          <w:bCs/>
          <w:sz w:val="32"/>
          <w:szCs w:val="32"/>
        </w:rPr>
        <w:t>其主要职能：</w:t>
      </w:r>
    </w:p>
    <w:p w14:paraId="5ACD03AC">
      <w:pPr>
        <w:pStyle w:val="8"/>
        <w:ind w:firstLine="643" w:firstLineChars="200"/>
        <w:rPr>
          <w:rFonts w:ascii="仿宋" w:hAnsi="仿宋" w:eastAsia="仿宋" w:cs="仿宋"/>
          <w:b/>
          <w:bCs/>
          <w:sz w:val="32"/>
          <w:szCs w:val="32"/>
        </w:rPr>
      </w:pPr>
      <w:r>
        <w:rPr>
          <w:rFonts w:hint="eastAsia" w:ascii="楷体" w:hAnsi="楷体" w:eastAsia="楷体" w:cs="楷体"/>
          <w:b/>
          <w:bCs/>
          <w:sz w:val="32"/>
          <w:szCs w:val="32"/>
        </w:rPr>
        <w:t>（一）</w:t>
      </w:r>
      <w:r>
        <w:rPr>
          <w:rFonts w:hint="eastAsia" w:ascii="仿宋" w:hAnsi="仿宋" w:eastAsia="仿宋" w:cs="仿宋"/>
          <w:b/>
          <w:bCs/>
          <w:sz w:val="32"/>
          <w:szCs w:val="32"/>
        </w:rPr>
        <w:t>综合管理办公室</w:t>
      </w:r>
    </w:p>
    <w:p w14:paraId="1C4E4490">
      <w:pPr>
        <w:pStyle w:val="8"/>
        <w:ind w:firstLine="640" w:firstLineChars="200"/>
        <w:jc w:val="both"/>
        <w:rPr>
          <w:rFonts w:ascii="仿宋" w:hAnsi="仿宋" w:eastAsia="仿宋" w:cs="仿宋"/>
          <w:b/>
          <w:bCs/>
          <w:sz w:val="32"/>
          <w:szCs w:val="32"/>
        </w:rPr>
      </w:pPr>
      <w:r>
        <w:rPr>
          <w:rFonts w:hint="eastAsia" w:ascii="仿宋" w:hAnsi="仿宋" w:eastAsia="仿宋" w:cs="仿宋"/>
          <w:sz w:val="32"/>
          <w:szCs w:val="32"/>
        </w:rPr>
        <w:t xml:space="preserve">承担行政管理、制度与文件管理、人力资源管理、薪资体系管理、预算统计管理、档案管理、后勤车辆管理、安全及法律事务管理、企业文化建设、内外部沟通协调等。 </w:t>
      </w:r>
      <w:r>
        <w:rPr>
          <w:rFonts w:hint="eastAsia" w:ascii="仿宋" w:hAnsi="仿宋" w:eastAsia="仿宋" w:cs="仿宋"/>
          <w:b/>
          <w:bCs/>
          <w:sz w:val="32"/>
          <w:szCs w:val="32"/>
        </w:rPr>
        <w:t>（二）网格管理部</w:t>
      </w:r>
    </w:p>
    <w:p w14:paraId="5D47E9AB">
      <w:pPr>
        <w:pStyle w:val="8"/>
        <w:ind w:firstLine="640" w:firstLineChars="200"/>
        <w:jc w:val="both"/>
        <w:rPr>
          <w:rFonts w:ascii="仿宋" w:hAnsi="仿宋" w:eastAsia="仿宋" w:cs="仿宋"/>
          <w:sz w:val="32"/>
          <w:szCs w:val="32"/>
        </w:rPr>
      </w:pPr>
      <w:r>
        <w:rPr>
          <w:rFonts w:hint="eastAsia" w:ascii="仿宋" w:hAnsi="仿宋" w:eastAsia="仿宋" w:cs="仿宋"/>
          <w:sz w:val="32"/>
          <w:szCs w:val="32"/>
        </w:rPr>
        <w:t>通过网格化片区管理，做好用户用水情况的抄见、水费催收工作；负责用户服务及用户诉求现场勘察工作；负责管道及附属设施的巡查、检漏工作。</w:t>
      </w:r>
    </w:p>
    <w:p w14:paraId="53F9C344">
      <w:pPr>
        <w:pStyle w:val="8"/>
        <w:jc w:val="both"/>
        <w:rPr>
          <w:rFonts w:ascii="仿宋" w:hAnsi="仿宋" w:eastAsia="仿宋" w:cs="仿宋"/>
          <w:b/>
          <w:bCs/>
          <w:sz w:val="32"/>
          <w:szCs w:val="32"/>
        </w:rPr>
      </w:pPr>
      <w:r>
        <w:rPr>
          <w:rFonts w:hint="eastAsia" w:ascii="仿宋" w:hAnsi="仿宋" w:eastAsia="仿宋" w:cs="仿宋"/>
          <w:b/>
          <w:bCs/>
          <w:sz w:val="32"/>
          <w:szCs w:val="32"/>
        </w:rPr>
        <w:t xml:space="preserve">   （三）计财部</w:t>
      </w:r>
    </w:p>
    <w:p w14:paraId="17EC07C7">
      <w:pPr>
        <w:pStyle w:val="8"/>
        <w:ind w:firstLine="640" w:firstLineChars="200"/>
        <w:jc w:val="both"/>
        <w:rPr>
          <w:rFonts w:ascii="仿宋" w:hAnsi="仿宋" w:eastAsia="仿宋" w:cs="仿宋"/>
          <w:sz w:val="32"/>
          <w:szCs w:val="32"/>
        </w:rPr>
      </w:pPr>
      <w:r>
        <w:rPr>
          <w:rFonts w:hint="eastAsia" w:ascii="仿宋" w:hAnsi="仿宋" w:eastAsia="仿宋" w:cs="仿宋"/>
          <w:sz w:val="32"/>
          <w:szCs w:val="32"/>
        </w:rPr>
        <w:t>负责财务核算与管理、资金管理、经营活动分析等工作，为自来水公司生产经营活动提供决策依据。</w:t>
      </w:r>
    </w:p>
    <w:p w14:paraId="3E8CC63B">
      <w:pPr>
        <w:pStyle w:val="8"/>
        <w:ind w:firstLine="643" w:firstLineChars="200"/>
        <w:jc w:val="both"/>
        <w:rPr>
          <w:rFonts w:ascii="仿宋" w:hAnsi="仿宋" w:eastAsia="仿宋" w:cs="仿宋"/>
          <w:b/>
          <w:bCs/>
          <w:sz w:val="32"/>
          <w:szCs w:val="32"/>
        </w:rPr>
      </w:pPr>
      <w:r>
        <w:rPr>
          <w:rFonts w:hint="eastAsia" w:ascii="仿宋" w:hAnsi="仿宋" w:eastAsia="仿宋" w:cs="仿宋"/>
          <w:b/>
          <w:bCs/>
          <w:sz w:val="32"/>
          <w:szCs w:val="32"/>
        </w:rPr>
        <w:t>（四）安装分公司</w:t>
      </w:r>
    </w:p>
    <w:p w14:paraId="713A01EC">
      <w:pPr>
        <w:pStyle w:val="8"/>
        <w:ind w:firstLine="640" w:firstLineChars="200"/>
        <w:jc w:val="both"/>
        <w:rPr>
          <w:rFonts w:ascii="楷体" w:hAnsi="楷体" w:eastAsia="楷体" w:cs="仿宋"/>
          <w:sz w:val="24"/>
        </w:rPr>
      </w:pPr>
      <w:r>
        <w:rPr>
          <w:rFonts w:hint="eastAsia" w:ascii="仿宋" w:hAnsi="仿宋" w:eastAsia="仿宋" w:cs="仿宋"/>
          <w:sz w:val="32"/>
          <w:szCs w:val="32"/>
        </w:rPr>
        <w:t>承接外部给水安装工程，为公司创造效益。通过工程施工规范化管理，为后续管道及附属设施维护提供保障，为用户管理夯实基础</w:t>
      </w:r>
      <w:r>
        <w:rPr>
          <w:rFonts w:hint="eastAsia" w:ascii="楷体" w:hAnsi="楷体" w:eastAsia="楷体" w:cs="仿宋"/>
          <w:sz w:val="24"/>
        </w:rPr>
        <w:t>。</w:t>
      </w:r>
    </w:p>
    <w:p w14:paraId="282BA815">
      <w:pPr>
        <w:pStyle w:val="8"/>
        <w:ind w:firstLine="643" w:firstLineChars="200"/>
        <w:jc w:val="both"/>
        <w:rPr>
          <w:rFonts w:ascii="仿宋" w:hAnsi="仿宋" w:eastAsia="仿宋" w:cs="仿宋"/>
          <w:b/>
          <w:bCs/>
          <w:sz w:val="32"/>
          <w:szCs w:val="32"/>
        </w:rPr>
      </w:pPr>
      <w:r>
        <w:rPr>
          <w:rFonts w:hint="eastAsia" w:ascii="仿宋" w:hAnsi="仿宋" w:eastAsia="仿宋" w:cs="仿宋"/>
          <w:b/>
          <w:bCs/>
          <w:sz w:val="32"/>
          <w:szCs w:val="32"/>
        </w:rPr>
        <w:t>（五）营销服务部</w:t>
      </w:r>
    </w:p>
    <w:p w14:paraId="44C1D836">
      <w:pPr>
        <w:pStyle w:val="8"/>
        <w:ind w:firstLine="640" w:firstLineChars="200"/>
        <w:jc w:val="both"/>
        <w:rPr>
          <w:rFonts w:ascii="仿宋" w:hAnsi="仿宋" w:eastAsia="仿宋" w:cs="仿宋"/>
          <w:sz w:val="32"/>
          <w:szCs w:val="32"/>
        </w:rPr>
      </w:pPr>
      <w:r>
        <w:rPr>
          <w:rFonts w:hint="eastAsia" w:ascii="仿宋" w:hAnsi="仿宋" w:eastAsia="仿宋" w:cs="仿宋"/>
          <w:sz w:val="32"/>
          <w:szCs w:val="32"/>
        </w:rPr>
        <w:t>通过承担用户管理、营业收费、业务办理、呼叫中心等主要职能，对外树立公司形象，对内强化用户管理。</w:t>
      </w:r>
    </w:p>
    <w:p w14:paraId="3A1A877C">
      <w:pPr>
        <w:pStyle w:val="8"/>
        <w:jc w:val="both"/>
        <w:rPr>
          <w:rFonts w:ascii="仿宋" w:hAnsi="仿宋" w:eastAsia="仿宋" w:cs="仿宋"/>
          <w:b/>
          <w:bCs/>
          <w:sz w:val="32"/>
          <w:szCs w:val="32"/>
        </w:rPr>
      </w:pPr>
      <w:r>
        <w:rPr>
          <w:rFonts w:hint="eastAsia" w:ascii="仿宋" w:hAnsi="仿宋" w:eastAsia="仿宋" w:cs="仿宋"/>
          <w:b/>
          <w:bCs/>
          <w:sz w:val="32"/>
          <w:szCs w:val="32"/>
        </w:rPr>
        <w:t xml:space="preserve">   （六）地表水厂</w:t>
      </w:r>
    </w:p>
    <w:p w14:paraId="72AC2E73">
      <w:pPr>
        <w:pStyle w:val="8"/>
        <w:ind w:firstLine="640" w:firstLineChars="200"/>
        <w:jc w:val="both"/>
        <w:rPr>
          <w:rFonts w:ascii="仿宋" w:hAnsi="仿宋" w:eastAsia="仿宋" w:cs="仿宋"/>
          <w:b/>
          <w:bCs/>
          <w:sz w:val="32"/>
          <w:szCs w:val="32"/>
        </w:rPr>
      </w:pPr>
      <w:r>
        <w:rPr>
          <w:rFonts w:hint="eastAsia" w:ascii="仿宋" w:hAnsi="仿宋" w:eastAsia="仿宋" w:cs="仿宋"/>
          <w:sz w:val="32"/>
          <w:szCs w:val="32"/>
        </w:rPr>
        <w:t>以安全生产为核心，做好工艺运行管理、供水调度、设备管理工作；做好节能降耗工作，做好生产成本控制工作；</w:t>
      </w:r>
    </w:p>
    <w:p w14:paraId="1AE40F1D">
      <w:pPr>
        <w:pStyle w:val="8"/>
        <w:ind w:left="480"/>
        <w:jc w:val="both"/>
        <w:rPr>
          <w:rFonts w:ascii="仿宋" w:hAnsi="仿宋" w:eastAsia="仿宋" w:cs="仿宋"/>
          <w:b/>
          <w:bCs/>
          <w:sz w:val="32"/>
          <w:szCs w:val="32"/>
        </w:rPr>
      </w:pPr>
      <w:r>
        <w:rPr>
          <w:rFonts w:hint="eastAsia" w:ascii="仿宋" w:hAnsi="仿宋" w:eastAsia="仿宋" w:cs="仿宋"/>
          <w:b/>
          <w:bCs/>
          <w:sz w:val="32"/>
          <w:szCs w:val="32"/>
        </w:rPr>
        <w:t xml:space="preserve"> （七）中心化验室</w:t>
      </w:r>
    </w:p>
    <w:p w14:paraId="7D9D2444">
      <w:pPr>
        <w:pStyle w:val="8"/>
        <w:ind w:firstLine="640" w:firstLineChars="200"/>
        <w:jc w:val="both"/>
        <w:rPr>
          <w:rFonts w:ascii="仿宋" w:hAnsi="仿宋" w:eastAsia="仿宋" w:cs="仿宋"/>
          <w:sz w:val="32"/>
          <w:szCs w:val="32"/>
        </w:rPr>
      </w:pPr>
      <w:r>
        <w:rPr>
          <w:rFonts w:hint="eastAsia" w:ascii="仿宋" w:hAnsi="仿宋" w:eastAsia="仿宋" w:cs="仿宋"/>
          <w:sz w:val="32"/>
          <w:szCs w:val="32"/>
        </w:rPr>
        <w:t>全面地对水源地原水水质、制水生产各工艺环节水质、出厂水水质、管网水水质、二次供水水质的监控，监管制水生产工艺控制情况，并对工艺运行参数提出意见或建议。</w:t>
      </w:r>
    </w:p>
    <w:p w14:paraId="0E343238">
      <w:pPr>
        <w:pStyle w:val="8"/>
        <w:ind w:firstLine="643" w:firstLineChars="200"/>
        <w:jc w:val="both"/>
        <w:rPr>
          <w:rFonts w:ascii="仿宋" w:hAnsi="仿宋" w:eastAsia="仿宋" w:cs="仿宋"/>
          <w:b/>
          <w:bCs/>
          <w:sz w:val="32"/>
          <w:szCs w:val="32"/>
        </w:rPr>
      </w:pPr>
      <w:r>
        <w:rPr>
          <w:rFonts w:hint="eastAsia" w:ascii="仿宋" w:hAnsi="仿宋" w:eastAsia="仿宋" w:cs="仿宋"/>
          <w:b/>
          <w:bCs/>
          <w:sz w:val="32"/>
          <w:szCs w:val="32"/>
        </w:rPr>
        <w:t>（八）监察办公室</w:t>
      </w:r>
    </w:p>
    <w:p w14:paraId="1B993208">
      <w:pPr>
        <w:pStyle w:val="8"/>
        <w:ind w:firstLine="640" w:firstLineChars="200"/>
        <w:jc w:val="both"/>
        <w:rPr>
          <w:rFonts w:ascii="仿宋" w:hAnsi="仿宋" w:eastAsia="仿宋" w:cs="仿宋"/>
          <w:sz w:val="32"/>
          <w:szCs w:val="32"/>
        </w:rPr>
      </w:pPr>
      <w:r>
        <w:rPr>
          <w:rFonts w:hint="eastAsia" w:ascii="仿宋" w:hAnsi="仿宋" w:eastAsia="仿宋" w:cs="仿宋"/>
          <w:sz w:val="32"/>
          <w:szCs w:val="32"/>
        </w:rPr>
        <w:t xml:space="preserve">负责维护城市正常供用水秩序，对城区供水范围内的偷水、私自变更用水性质及未经审批取用地下水等违法违章行为进行全面有效的监管；对抄表准确率进行核查。 </w:t>
      </w:r>
    </w:p>
    <w:p w14:paraId="2680CD26">
      <w:pPr>
        <w:pStyle w:val="8"/>
        <w:ind w:firstLine="643" w:firstLineChars="200"/>
        <w:jc w:val="both"/>
        <w:rPr>
          <w:rFonts w:ascii="仿宋" w:hAnsi="仿宋" w:eastAsia="仿宋" w:cs="仿宋"/>
          <w:b/>
          <w:bCs/>
          <w:sz w:val="32"/>
          <w:szCs w:val="32"/>
        </w:rPr>
      </w:pPr>
      <w:r>
        <w:rPr>
          <w:rFonts w:hint="eastAsia" w:ascii="仿宋" w:hAnsi="仿宋" w:eastAsia="仿宋" w:cs="仿宋"/>
          <w:b/>
          <w:bCs/>
          <w:sz w:val="32"/>
          <w:szCs w:val="32"/>
        </w:rPr>
        <w:t>（九）计量部</w:t>
      </w:r>
    </w:p>
    <w:p w14:paraId="7BAEBEEA">
      <w:pPr>
        <w:pStyle w:val="8"/>
        <w:ind w:firstLine="640" w:firstLineChars="200"/>
        <w:jc w:val="both"/>
        <w:rPr>
          <w:rFonts w:ascii="仿宋" w:hAnsi="仿宋" w:eastAsia="仿宋" w:cs="仿宋"/>
          <w:sz w:val="32"/>
          <w:szCs w:val="32"/>
        </w:rPr>
      </w:pPr>
      <w:r>
        <w:rPr>
          <w:rFonts w:hint="eastAsia" w:ascii="仿宋" w:hAnsi="仿宋" w:eastAsia="仿宋" w:cs="仿宋"/>
          <w:sz w:val="32"/>
          <w:szCs w:val="32"/>
        </w:rPr>
        <w:t>通过对计量器具的管理，包括计量器具的检定、校验、安装、动态化管理、维修、改造等，提高供用水计量的精准性，实现供用水计量公平。</w:t>
      </w:r>
    </w:p>
    <w:p w14:paraId="4A6B8A24">
      <w:pPr>
        <w:pStyle w:val="8"/>
        <w:ind w:firstLine="643" w:firstLineChars="200"/>
        <w:jc w:val="both"/>
        <w:rPr>
          <w:rFonts w:ascii="仿宋" w:hAnsi="仿宋" w:eastAsia="仿宋" w:cs="仿宋"/>
          <w:b/>
          <w:bCs/>
          <w:sz w:val="32"/>
          <w:szCs w:val="32"/>
        </w:rPr>
      </w:pPr>
      <w:r>
        <w:rPr>
          <w:rFonts w:hint="eastAsia" w:ascii="仿宋" w:hAnsi="仿宋" w:eastAsia="仿宋" w:cs="仿宋"/>
          <w:b/>
          <w:bCs/>
          <w:sz w:val="32"/>
          <w:szCs w:val="32"/>
        </w:rPr>
        <w:t>（十）管网维修部</w:t>
      </w:r>
    </w:p>
    <w:p w14:paraId="1F302973">
      <w:pPr>
        <w:pStyle w:val="8"/>
        <w:ind w:firstLine="640" w:firstLineChars="200"/>
        <w:jc w:val="both"/>
        <w:rPr>
          <w:rFonts w:ascii="仿宋" w:hAnsi="仿宋" w:eastAsia="仿宋" w:cs="仿宋"/>
          <w:sz w:val="32"/>
          <w:szCs w:val="32"/>
        </w:rPr>
      </w:pPr>
      <w:r>
        <w:rPr>
          <w:rFonts w:hint="eastAsia" w:ascii="仿宋" w:hAnsi="仿宋" w:eastAsia="仿宋" w:cs="仿宋"/>
          <w:sz w:val="32"/>
          <w:szCs w:val="32"/>
        </w:rPr>
        <w:t>通过实行区域负责的工作方式，负责组织管道及管道附属设施的计划性维护、改造以及抢修工作。</w:t>
      </w:r>
    </w:p>
    <w:p w14:paraId="248F80F1">
      <w:pPr>
        <w:pStyle w:val="8"/>
        <w:ind w:firstLine="640" w:firstLineChars="200"/>
        <w:jc w:val="both"/>
        <w:rPr>
          <w:rFonts w:ascii="仿宋" w:hAnsi="仿宋" w:eastAsia="仿宋" w:cs="仿宋"/>
          <w:sz w:val="32"/>
          <w:szCs w:val="32"/>
        </w:rPr>
      </w:pPr>
      <w:r>
        <w:rPr>
          <w:rFonts w:hint="eastAsia" w:ascii="仿宋" w:hAnsi="仿宋" w:eastAsia="仿宋" w:cs="仿宋"/>
          <w:sz w:val="32"/>
          <w:szCs w:val="32"/>
        </w:rPr>
        <w:t>如何做好供水服务工作，永远没有最好，只有更好。 我单位将始终坚持以“民生为本，融情于水”为服务宗旨，坚守职业情操，不断超越自我，不断加强作风建设，执行层层社会责任承诺制度，为县城人们提供优质、高效的供水服务。</w:t>
      </w:r>
    </w:p>
    <w:p w14:paraId="781E0C3A">
      <w:pPr>
        <w:pStyle w:val="8"/>
        <w:ind w:firstLine="640" w:firstLineChars="200"/>
        <w:jc w:val="both"/>
        <w:rPr>
          <w:rFonts w:ascii="仿宋" w:hAnsi="仿宋" w:eastAsia="仿宋" w:cs="仿宋"/>
          <w:sz w:val="32"/>
          <w:szCs w:val="32"/>
        </w:rPr>
      </w:pPr>
    </w:p>
    <w:p w14:paraId="42B10102">
      <w:pPr>
        <w:pStyle w:val="8"/>
        <w:ind w:firstLine="4160" w:firstLineChars="1300"/>
        <w:jc w:val="both"/>
        <w:rPr>
          <w:rFonts w:ascii="仿宋" w:hAnsi="仿宋" w:eastAsia="仿宋" w:cs="仿宋"/>
          <w:sz w:val="32"/>
          <w:szCs w:val="32"/>
        </w:rPr>
      </w:pPr>
      <w:r>
        <w:rPr>
          <w:rFonts w:hint="eastAsia" w:ascii="仿宋" w:hAnsi="仿宋" w:eastAsia="仿宋" w:cs="仿宋"/>
          <w:sz w:val="32"/>
          <w:szCs w:val="32"/>
        </w:rPr>
        <w:t xml:space="preserve"> </w:t>
      </w: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rsids>
    <w:rsidRoot w:val="00D97F47"/>
    <w:rsid w:val="000B6C89"/>
    <w:rsid w:val="001357CF"/>
    <w:rsid w:val="003048E5"/>
    <w:rsid w:val="00323B43"/>
    <w:rsid w:val="003B513A"/>
    <w:rsid w:val="003C5221"/>
    <w:rsid w:val="003D37D8"/>
    <w:rsid w:val="004358AB"/>
    <w:rsid w:val="00482388"/>
    <w:rsid w:val="006C0215"/>
    <w:rsid w:val="00716009"/>
    <w:rsid w:val="0078125E"/>
    <w:rsid w:val="007B7ABD"/>
    <w:rsid w:val="007E5DE2"/>
    <w:rsid w:val="007E7066"/>
    <w:rsid w:val="008119F5"/>
    <w:rsid w:val="00850D03"/>
    <w:rsid w:val="00881679"/>
    <w:rsid w:val="008B7726"/>
    <w:rsid w:val="00906C86"/>
    <w:rsid w:val="00911045"/>
    <w:rsid w:val="009614A5"/>
    <w:rsid w:val="00A67CBC"/>
    <w:rsid w:val="00A81648"/>
    <w:rsid w:val="00AA46B2"/>
    <w:rsid w:val="00AD49C2"/>
    <w:rsid w:val="00AE0EF8"/>
    <w:rsid w:val="00CC5FA0"/>
    <w:rsid w:val="00D032A3"/>
    <w:rsid w:val="00D5015B"/>
    <w:rsid w:val="00D97F47"/>
    <w:rsid w:val="00F64AC6"/>
    <w:rsid w:val="00FE13D5"/>
    <w:rsid w:val="0A0C0848"/>
    <w:rsid w:val="0BCD0771"/>
    <w:rsid w:val="0C2460FE"/>
    <w:rsid w:val="0DE465D7"/>
    <w:rsid w:val="0FB9718C"/>
    <w:rsid w:val="225116C0"/>
    <w:rsid w:val="35480675"/>
    <w:rsid w:val="381039D6"/>
    <w:rsid w:val="4D4B6AE7"/>
    <w:rsid w:val="54165A2B"/>
    <w:rsid w:val="70FE3D45"/>
    <w:rsid w:val="755F77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3"/>
    <w:semiHidden/>
    <w:unhideWhenUsed/>
    <w:uiPriority w:val="99"/>
    <w:pPr>
      <w:tabs>
        <w:tab w:val="center" w:pos="4153"/>
        <w:tab w:val="right" w:pos="8306"/>
      </w:tabs>
    </w:pPr>
    <w:rPr>
      <w:sz w:val="18"/>
      <w:szCs w:val="18"/>
    </w:rPr>
  </w:style>
  <w:style w:type="paragraph" w:styleId="3">
    <w:name w:val="header"/>
    <w:basedOn w:val="1"/>
    <w:link w:val="12"/>
    <w:semiHidden/>
    <w:unhideWhenUsed/>
    <w:uiPriority w:val="99"/>
    <w:pPr>
      <w:pBdr>
        <w:bottom w:val="single" w:color="auto" w:sz="6" w:space="1"/>
      </w:pBdr>
      <w:tabs>
        <w:tab w:val="center" w:pos="4153"/>
        <w:tab w:val="right" w:pos="8306"/>
      </w:tabs>
      <w:jc w:val="center"/>
    </w:pPr>
    <w:rPr>
      <w:sz w:val="18"/>
      <w:szCs w:val="18"/>
    </w:rPr>
  </w:style>
  <w:style w:type="paragraph" w:styleId="4">
    <w:name w:val="Normal (Web)"/>
    <w:basedOn w:val="1"/>
    <w:semiHidden/>
    <w:unhideWhenUsed/>
    <w:uiPriority w:val="99"/>
    <w:pPr>
      <w:adjustRightInd/>
      <w:snapToGrid/>
      <w:spacing w:before="100" w:beforeAutospacing="1" w:after="100" w:afterAutospacing="1"/>
    </w:pPr>
    <w:rPr>
      <w:rFonts w:ascii="宋体" w:hAnsi="宋体" w:eastAsia="宋体" w:cs="宋体"/>
      <w:sz w:val="24"/>
      <w:szCs w:val="24"/>
    </w:rPr>
  </w:style>
  <w:style w:type="table" w:styleId="6">
    <w:name w:val="Table Grid"/>
    <w:basedOn w:val="5"/>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8">
    <w:name w:val="No Spacing"/>
    <w:qFormat/>
    <w:uiPriority w:val="1"/>
    <w:pPr>
      <w:adjustRightInd w:val="0"/>
      <w:snapToGrid w:val="0"/>
    </w:pPr>
    <w:rPr>
      <w:rFonts w:ascii="Tahoma" w:hAnsi="Tahoma" w:eastAsia="微软雅黑" w:cstheme="minorBidi"/>
      <w:sz w:val="22"/>
      <w:szCs w:val="22"/>
      <w:lang w:val="en-US" w:eastAsia="zh-CN" w:bidi="ar-SA"/>
    </w:rPr>
  </w:style>
  <w:style w:type="paragraph" w:customStyle="1" w:styleId="9">
    <w:name w:val="正文1"/>
    <w:uiPriority w:val="0"/>
    <w:pPr>
      <w:jc w:val="both"/>
    </w:pPr>
    <w:rPr>
      <w:rFonts w:ascii="Calibri" w:hAnsi="Calibri" w:eastAsia="宋体" w:cs="宋体"/>
      <w:kern w:val="2"/>
      <w:sz w:val="21"/>
      <w:szCs w:val="21"/>
      <w:lang w:val="en-US" w:eastAsia="zh-CN" w:bidi="ar-SA"/>
    </w:rPr>
  </w:style>
  <w:style w:type="paragraph" w:customStyle="1" w:styleId="10">
    <w:name w:val="No Spacing1"/>
    <w:basedOn w:val="1"/>
    <w:uiPriority w:val="0"/>
    <w:pPr>
      <w:spacing w:before="100" w:beforeAutospacing="1" w:after="0"/>
    </w:pPr>
    <w:rPr>
      <w:rFonts w:cs="Times New Roman"/>
    </w:rPr>
  </w:style>
  <w:style w:type="paragraph" w:customStyle="1" w:styleId="11">
    <w:name w:val="无间隔1"/>
    <w:basedOn w:val="1"/>
    <w:qFormat/>
    <w:uiPriority w:val="0"/>
    <w:pPr>
      <w:spacing w:before="100" w:beforeAutospacing="1" w:after="0"/>
    </w:pPr>
    <w:rPr>
      <w:rFonts w:cs="Times New Roman"/>
    </w:rPr>
  </w:style>
  <w:style w:type="character" w:customStyle="1" w:styleId="12">
    <w:name w:val="页眉 Char"/>
    <w:basedOn w:val="7"/>
    <w:link w:val="3"/>
    <w:semiHidden/>
    <w:uiPriority w:val="99"/>
    <w:rPr>
      <w:rFonts w:ascii="Tahoma" w:hAnsi="Tahoma"/>
      <w:sz w:val="18"/>
      <w:szCs w:val="18"/>
    </w:rPr>
  </w:style>
  <w:style w:type="character" w:customStyle="1" w:styleId="13">
    <w:name w:val="页脚 Char"/>
    <w:basedOn w:val="7"/>
    <w:link w:val="2"/>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daohangxitong.com</Company>
  <Pages>3</Pages>
  <Words>1786</Words>
  <Characters>1862</Characters>
  <Lines>13</Lines>
  <Paragraphs>3</Paragraphs>
  <TotalTime>30</TotalTime>
  <ScaleCrop>false</ScaleCrop>
  <LinksUpToDate>false</LinksUpToDate>
  <CharactersWithSpaces>1891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2022-01-25T01:48:00Z</dcterms:created>
  <dc:creator>daofz</dc:creator>
  <cp:lastModifiedBy>WPS_1642141741</cp:lastModifiedBy>
  <dcterms:modified xsi:type="dcterms:W3CDTF">2025-10-09T02:08:59Z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7B55CE51547F44F0A95EE43878C600B1</vt:lpwstr>
  </property>
  <property fmtid="{D5CDD505-2E9C-101B-9397-08002B2CF9AE}" pid="4" name="KSOTemplateDocerSaveRecord">
    <vt:lpwstr>eyJoZGlkIjoiYzQwMWE2YzU5ZTg1MTNiZTk4NWZjNzZlYWQ2OTgyMzkiLCJ1c2VySWQiOiIxMzEzNjkyMDYyIn0=</vt:lpwstr>
  </property>
</Properties>
</file>