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3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805"/>
        <w:gridCol w:w="900"/>
        <w:gridCol w:w="6278"/>
        <w:gridCol w:w="1331"/>
        <w:gridCol w:w="1854"/>
        <w:gridCol w:w="2496"/>
      </w:tblGrid>
      <w:tr w14:paraId="52D19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14323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B8AA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sz w:val="44"/>
                <w:szCs w:val="44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lang w:val="en-US" w:eastAsia="zh-CN"/>
              </w:rPr>
              <w:t>附件</w:t>
            </w:r>
          </w:p>
        </w:tc>
      </w:tr>
      <w:tr w14:paraId="699D9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4323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323DF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sz w:val="44"/>
                <w:szCs w:val="44"/>
                <w:highlight w:val="none"/>
                <w:lang w:val="en-US" w:eastAsia="zh-CN"/>
              </w:rPr>
              <w:t>泗洪县中央渔业资金</w:t>
            </w:r>
            <w:r>
              <w:rPr>
                <w:rFonts w:hint="default" w:ascii="Times New Roman" w:hAnsi="Times New Roman" w:eastAsia="方正小标宋_GBK" w:cs="Times New Roman"/>
                <w:sz w:val="44"/>
                <w:szCs w:val="44"/>
                <w:highlight w:val="none"/>
                <w:lang w:val="en-US" w:eastAsia="zh-CN"/>
              </w:rPr>
              <w:t>池塘标准化改造项目</w:t>
            </w:r>
            <w:r>
              <w:rPr>
                <w:rFonts w:hint="eastAsia" w:ascii="Times New Roman" w:hAnsi="Times New Roman" w:eastAsia="方正小标宋_GBK" w:cs="Times New Roman"/>
                <w:sz w:val="44"/>
                <w:szCs w:val="44"/>
                <w:highlight w:val="none"/>
                <w:lang w:val="en-US" w:eastAsia="zh-CN"/>
              </w:rPr>
              <w:t>汇总表</w:t>
            </w:r>
          </w:p>
        </w:tc>
      </w:tr>
      <w:tr w14:paraId="05A46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E2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E2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80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专项名称</w:t>
            </w:r>
          </w:p>
        </w:tc>
        <w:tc>
          <w:tcPr>
            <w:tcW w:w="6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3B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主要建设内容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DB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16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实施地点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7F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项目面积</w:t>
            </w: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（亩）</w:t>
            </w:r>
          </w:p>
        </w:tc>
      </w:tr>
      <w:tr w14:paraId="7102F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1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F4D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F8F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龙集镇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滨湖、河口集中连片养殖池塘标准化改造和尾水达标治理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967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中央渔业发展补助专项</w:t>
            </w:r>
          </w:p>
        </w:tc>
        <w:tc>
          <w:tcPr>
            <w:tcW w:w="62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2AB3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（一）池塘标准化改造总面积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3620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其中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河口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1640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滨湖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1980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;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（二）塘口边坡改造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2636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其中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滨湖塘口边坡改造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1416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河口塘口边坡改造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1220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（三）河道清淤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188.19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亩，其中河口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92.8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亩、滨湖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95.39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（四）节制闸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座，其中河口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座、滨湖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座；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（五）排水口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237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个，其中河口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110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个、滨湖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127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（六）河口新建泥结石路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7000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平方米，滨湖新建混凝土路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3080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平方米；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（七）滨湖新建排水沟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235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（八）滨湖购置无人投饵船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个，监控设施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项，计算机监控系统设备安装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126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（九）池塘养殖尾水治理工程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项，河口、滨湖各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项，其中纳米活性氧推流曝气设备滨湖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台、河口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台，喷泉各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台，控制、保护、测量及信号系统设备安装各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套主控制柜，控制、保护、测量及信号系统设备安装滨湖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套分控制柜、河口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套分控制柜，电缆安装及敷设滨湖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10350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米、河口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8050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（十）标识标牌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座，河口、滨湖各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座。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F03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泗洪县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龙集镇滨湖社区居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民委员会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泗洪县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龙集镇河口社区居民委员会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85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龙集镇滨湖社区、河口社区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303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3620</w:t>
            </w:r>
          </w:p>
        </w:tc>
      </w:tr>
      <w:tr w14:paraId="12AB0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870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73B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界集镇香城居集中连片养殖池塘标准化改造和尾水达标治理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76F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中央渔业发展补助专项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844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（一）池塘标准化改造</w:t>
            </w:r>
          </w:p>
          <w:p w14:paraId="47215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1.建设节制闸3座。</w:t>
            </w:r>
          </w:p>
          <w:p w14:paraId="5621D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2.道路改造：新建3米宽水泥路1000米，新建2.5米宽水泥路650米。</w:t>
            </w:r>
          </w:p>
          <w:p w14:paraId="14A1E1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3.沟渠清淤6700立方米。</w:t>
            </w:r>
          </w:p>
          <w:p w14:paraId="30628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4.新建出水溢流口1座。</w:t>
            </w:r>
          </w:p>
          <w:p w14:paraId="583E9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5.新购置增氧机20台。</w:t>
            </w:r>
          </w:p>
          <w:p w14:paraId="0520A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（二）尾水净化区建设</w:t>
            </w:r>
          </w:p>
          <w:p w14:paraId="1C334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1.沉淀净化区建设：新建规格为φ500*10000mm生物仓160米。</w:t>
            </w:r>
          </w:p>
          <w:p w14:paraId="52424C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2.生态截滤体建设：新建2500*1000mm*1700mm生态截滤体50米。</w:t>
            </w:r>
          </w:p>
          <w:p w14:paraId="210B0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3.曝气净化区建设：新建4000*10000mm悬浮生物模块960㎡； 2.2kW增氧设备（喷泉）12台及配套电力设施；投放微生物菌剂1125Kg。</w:t>
            </w:r>
          </w:p>
          <w:p w14:paraId="57C2FB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4.生态净化区建设：种植水生挺水植物芦苇、等菖蒲900㎡；种植沉水植物苦草、轮叶黑藻等3000㎡；投放水生动物花白鲢、螺贝等1515Kg。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B99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泗洪县界集镇香城社区居民委员会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FE0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泗洪县界集镇香城社区顾勒组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C76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600</w:t>
            </w:r>
          </w:p>
        </w:tc>
      </w:tr>
      <w:tr w14:paraId="7A2BE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34E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C2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半城镇王岗片集中连片养殖池塘标准化改造和尾水达标治理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948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中央渔业发展补助专项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927B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（一）开展池塘标准化改造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3129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（二）池塘养殖尾水治理工程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项，主要包括增氧设备（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台）、喷泉（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台）、吸沫机（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台）、生物仓（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620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米）、悬浮式生物模块（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2600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平方米）、生态截滤体（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115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米）、控制柜（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台）、现场柜（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44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台）、电线电缆（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批）等设备实施及投放布设微生物菌剂、水生动植物等生物，用于净化水质；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（三）池塘护坡面积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34240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平方米；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（四）池塘塘口防逃网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89804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（五）进排水工程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（六）新建混凝土路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20517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平方米；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（七）河道附属工程，包括过水管涵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座、节制闸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座、新建排水沟渠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260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（八）沟渠清淤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110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亩；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（九）在线监测系统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项，主要包括在线监测站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座（含站房、进排水系统、监测主体设备等）和漂浮监测点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座（含太阳能板、蓄电池，太阳能控制系统、监测设备等）。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7B9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泗洪县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半城镇王岗村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村民委员会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13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半城镇王岗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村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、安河口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村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、渔沟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养殖场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8D4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3129</w:t>
            </w:r>
          </w:p>
        </w:tc>
      </w:tr>
      <w:tr w14:paraId="015C0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9C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FB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半城镇雪南居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集中连片养殖池塘标准化改造和尾水达标治理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6B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中央渔业发展补助专项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60C38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（一）开展池塘标准化改造2040亩；</w:t>
            </w:r>
          </w:p>
          <w:p w14:paraId="713E304E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二）池塘养殖尾水治理工程1项，主要包括纳米活性氧推流曝气机（4台）、喷泉（3台）、生物仓（300米）、悬浮式生物模块（640平方米）、生态截滤体（20米）、微生物菌剂等设备实施及投放布设水生动植物等生物，用于净化水质；</w:t>
            </w:r>
          </w:p>
          <w:p w14:paraId="5264EBD2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（三）进排水工程1项；</w:t>
            </w:r>
          </w:p>
          <w:p w14:paraId="0EB22C78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（四）新建混凝土路5750平方米；</w:t>
            </w:r>
          </w:p>
          <w:p w14:paraId="3FF0AFAA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（五）河道附属工程，包括节制闸1座、桥闸1座；</w:t>
            </w:r>
          </w:p>
          <w:p w14:paraId="283BDBC4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（六）沟渠清淤13000m3；</w:t>
            </w:r>
          </w:p>
          <w:p w14:paraId="4BD95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七）在线监测系统1项，主要包括a.一体化站房，约18m2；b.进水系统，包含进水泵及其配套管阀件；c.监测主体设备，包含高锰酸盐指数监测设备、总氮监测设备、总磷监测设备、pH探头、悬浮物监测探头及附属控制系统等；d.配水及排水管阀件；e.空调及药剂冷藏柜；f.监控系统；g.实验操作台等。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58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泗洪县半城镇雪南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社区居民委员会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24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半城镇雪南社区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63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2040</w:t>
            </w:r>
          </w:p>
        </w:tc>
      </w:tr>
      <w:tr w14:paraId="5A62D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6C7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2F3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半城镇陈圩渔场池塘养殖尾水达标排放处理及养殖区沟渠疏浚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9EC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中央渔业发展补助专项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2527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一）渠道整治：节水灌溉泵站5座，配套管网10487.5m及相关配件；渠、沟道整治：总长约7.36km，其中渠道联锁砖护岸总长度3.20km，渠道木桩+竹篱笆护岸，长度为1.16km，净化区域渠道植物护岸总长度3.00km；小型配套建筑物：新建涵闸1座，新建穿路涵8座；新建尾水收集管道De400 HDPE管道2509m，尾水收集支管De225 PVC管道374m，48座检查井，蟹塘退水管70处。</w:t>
            </w:r>
          </w:p>
          <w:p w14:paraId="759A94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二）尾水处理：人工浮床1型72套，2型49套；种植水生植物10040㎡，其中挺水植物（芦苇、旱伞草、美人蕉、再力花、常绿水生鸢尾、菖蒲、水葱等）3080㎡、沉水植物（苦草、伊乐藻、轮叶黑藻、菹草等）6960㎡；投放螺蛳2.90t；太阳能喷泉曝气9套；石笼透水坝9座；水质在线监测系统2套。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447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泗洪县半城镇人民政府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AA3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半城镇陈圩渔场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021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2085</w:t>
            </w:r>
          </w:p>
        </w:tc>
      </w:tr>
    </w:tbl>
    <w:p w14:paraId="35124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footerReference r:id="rId3" w:type="default"/>
      <w:pgSz w:w="16838" w:h="11906" w:orient="landscape"/>
      <w:pgMar w:top="1531" w:right="2041" w:bottom="1531" w:left="2041" w:header="851" w:footer="1559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F65F0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F10BBF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F10BBF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wYTVmYjMxZmM4MWUzNzhjZThkYTE3YTYxYTllMjIifQ=="/>
  </w:docVars>
  <w:rsids>
    <w:rsidRoot w:val="00000000"/>
    <w:rsid w:val="011506C2"/>
    <w:rsid w:val="057D3DF7"/>
    <w:rsid w:val="06CB5910"/>
    <w:rsid w:val="088E06A2"/>
    <w:rsid w:val="09236447"/>
    <w:rsid w:val="0B0266BF"/>
    <w:rsid w:val="0B8D30F6"/>
    <w:rsid w:val="0F102FC7"/>
    <w:rsid w:val="112B4D3B"/>
    <w:rsid w:val="12582E7C"/>
    <w:rsid w:val="1C171701"/>
    <w:rsid w:val="219226BE"/>
    <w:rsid w:val="22957FFA"/>
    <w:rsid w:val="2E5B1D07"/>
    <w:rsid w:val="34945B3E"/>
    <w:rsid w:val="3B133536"/>
    <w:rsid w:val="460F416B"/>
    <w:rsid w:val="465E1660"/>
    <w:rsid w:val="4B5F4B8C"/>
    <w:rsid w:val="52C34955"/>
    <w:rsid w:val="5A3E4D12"/>
    <w:rsid w:val="5C4C6B7A"/>
    <w:rsid w:val="634462C8"/>
    <w:rsid w:val="63A731D4"/>
    <w:rsid w:val="6BD15F74"/>
    <w:rsid w:val="6C085916"/>
    <w:rsid w:val="6DEB6B3D"/>
    <w:rsid w:val="71CA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480" w:lineRule="auto"/>
      <w:outlineLvl w:val="0"/>
    </w:pPr>
    <w:rPr>
      <w:rFonts w:eastAsia="宋体" w:asciiTheme="minorAscii" w:hAnsiTheme="minorAscii"/>
      <w:b/>
      <w:kern w:val="44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2076</Words>
  <Characters>2378</Characters>
  <Lines>0</Lines>
  <Paragraphs>0</Paragraphs>
  <TotalTime>0</TotalTime>
  <ScaleCrop>false</ScaleCrop>
  <LinksUpToDate>false</LinksUpToDate>
  <CharactersWithSpaces>2395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2022-03-30T00:59:00Z</dcterms:created>
  <dc:creator>Lenovo</dc:creator>
  <cp:lastModifiedBy>迷途</cp:lastModifiedBy>
  <cp:lastPrinted>2025-02-11T06:39:00Z</cp:lastPrinted>
  <dcterms:modified xsi:type="dcterms:W3CDTF">2025-09-16T09:18:11Z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A91B6AB6B0394359BC7CE9DD1836D49D_13</vt:lpwstr>
  </property>
  <property fmtid="{D5CDD505-2E9C-101B-9397-08002B2CF9AE}" pid="4" name="KSOTemplateDocerSaveRecord">
    <vt:lpwstr>eyJoZGlkIjoiNjQwYTVmYjMxZmM4MWUzNzhjZThkYTE3YTYxYTllMjIiLCJ1c2VySWQiOiIyNjY0OTQ5NzEifQ==</vt:lpwstr>
  </property>
</Properties>
</file>