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0" w:beforeAutospacing="0" w:after="300" w:afterAutospacing="0" w:line="600" w:lineRule="atLeast"/>
        <w:ind w:left="0" w:right="0" w:firstLine="0"/>
        <w:jc w:val="center"/>
        <w:rPr>
          <w:rFonts w:hint="eastAsia" w:ascii="宋体" w:hAnsi="宋体" w:eastAsia="宋体" w:cs="宋体"/>
          <w:i w:val="0"/>
          <w:iCs w:val="0"/>
          <w:caps w:val="0"/>
          <w:color w:val="2D66A5"/>
          <w:spacing w:val="0"/>
          <w:sz w:val="44"/>
          <w:szCs w:val="44"/>
        </w:rPr>
      </w:pPr>
      <w:r>
        <w:rPr>
          <w:rFonts w:hint="eastAsia" w:ascii="宋体" w:hAnsi="宋体" w:eastAsia="宋体" w:cs="宋体"/>
          <w:i w:val="0"/>
          <w:iCs w:val="0"/>
          <w:caps w:val="0"/>
          <w:color w:val="2D66A5"/>
          <w:spacing w:val="0"/>
          <w:sz w:val="44"/>
          <w:szCs w:val="44"/>
        </w:rPr>
        <w:t>《</w:t>
      </w:r>
      <w:r>
        <w:rPr>
          <w:rFonts w:hint="eastAsia" w:cs="宋体"/>
          <w:i w:val="0"/>
          <w:iCs w:val="0"/>
          <w:caps w:val="0"/>
          <w:color w:val="2D66A5"/>
          <w:spacing w:val="0"/>
          <w:sz w:val="44"/>
          <w:szCs w:val="44"/>
          <w:lang w:val="en-US" w:eastAsia="zh-CN"/>
        </w:rPr>
        <w:t>泗洪县推进气象事业高质量发展实施方案</w:t>
      </w:r>
      <w:r>
        <w:rPr>
          <w:rFonts w:hint="eastAsia" w:ascii="宋体" w:hAnsi="宋体" w:eastAsia="宋体" w:cs="宋体"/>
          <w:i w:val="0"/>
          <w:iCs w:val="0"/>
          <w:caps w:val="0"/>
          <w:color w:val="2D66A5"/>
          <w:spacing w:val="0"/>
          <w:sz w:val="44"/>
          <w:szCs w:val="44"/>
        </w:rPr>
        <w:t>》解读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default" w:ascii="宋体" w:hAnsi="宋体" w:eastAsia="黑体" w:cs="宋体"/>
          <w:sz w:val="24"/>
          <w:szCs w:val="24"/>
          <w:lang w:val="en-US" w:eastAsia="zh-CN"/>
        </w:rPr>
      </w:pPr>
      <w:r>
        <w:rPr>
          <w:rFonts w:ascii="黑体" w:hAnsi="宋体" w:eastAsia="黑体" w:cs="黑体"/>
          <w:i w:val="0"/>
          <w:iCs w:val="0"/>
          <w:caps w:val="0"/>
          <w:color w:val="444444"/>
          <w:spacing w:val="0"/>
          <w:sz w:val="24"/>
          <w:szCs w:val="24"/>
        </w:rPr>
        <w:t>一、</w:t>
      </w:r>
      <w:r>
        <w:rPr>
          <w:rFonts w:hint="eastAsia" w:ascii="黑体" w:hAnsi="宋体" w:eastAsia="黑体" w:cs="黑体"/>
          <w:i w:val="0"/>
          <w:iCs w:val="0"/>
          <w:caps w:val="0"/>
          <w:color w:val="444444"/>
          <w:spacing w:val="0"/>
          <w:sz w:val="24"/>
          <w:szCs w:val="24"/>
          <w:lang w:val="en-US" w:eastAsia="zh-CN"/>
        </w:rPr>
        <w:t>背景依据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rPr>
        <w:t>2019年12月9日，在庆祝新中国气象事业70周年之际，习近平总书记对气象工作作出重要指示。指出气象工作关系生命安全、生产发展、生活富裕、生态良好，做好气象工作意义重大，责任重大。要求加快科技创新，做到监测精密、预报精准、服务精细，推动气象事业高质量发展，提高气象服务保障能力，发挥气象防灾减灾第一道防线作用，努力为实现“两个一百年”奋斗目标、实现中华民族伟大复兴的中国梦作出新的更大的贡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iCs w:val="0"/>
          <w:caps w:val="0"/>
          <w:color w:val="444444"/>
          <w:spacing w:val="0"/>
          <w:sz w:val="24"/>
          <w:szCs w:val="24"/>
        </w:rPr>
        <w:t>为深入贯彻习近平总书记对气象工作重要指示精神，进一步提升气象防灾减灾救灾能力和水平，加快推进我县气象事业高质量发展，根据《国务院关于印发气象高质量发展纲要（2022—2035年）的通知》（国发〔2022〕11号）、《省政府关于推进气象事业高质量发展的意见》（苏政发〔2020〕81号）和《市政府关于推进气象事业高质量发展的实施意见》（宿政发〔2021〕117号）等文件要求，结合我县实际，制定出台《</w:t>
      </w:r>
      <w:r>
        <w:rPr>
          <w:rFonts w:hint="eastAsia" w:ascii="宋体" w:hAnsi="宋体" w:eastAsia="宋体" w:cs="宋体"/>
          <w:i w:val="0"/>
          <w:iCs w:val="0"/>
          <w:caps w:val="0"/>
          <w:color w:val="444444"/>
          <w:spacing w:val="0"/>
          <w:sz w:val="24"/>
          <w:szCs w:val="24"/>
          <w:lang w:val="en-US" w:eastAsia="zh-CN"/>
        </w:rPr>
        <w:t>泗洪县</w:t>
      </w:r>
      <w:r>
        <w:rPr>
          <w:rFonts w:hint="eastAsia" w:ascii="宋体" w:hAnsi="宋体" w:eastAsia="宋体" w:cs="宋体"/>
          <w:i w:val="0"/>
          <w:iCs w:val="0"/>
          <w:caps w:val="0"/>
          <w:color w:val="444444"/>
          <w:spacing w:val="0"/>
          <w:sz w:val="24"/>
          <w:szCs w:val="24"/>
        </w:rPr>
        <w:t>推进气象事业高质量发展实施方案》。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黑体" w:cs="宋体"/>
          <w:sz w:val="24"/>
          <w:szCs w:val="24"/>
          <w:lang w:val="en-US" w:eastAsia="zh-CN"/>
        </w:rPr>
      </w:pPr>
      <w:r>
        <w:rPr>
          <w:rFonts w:hint="eastAsia" w:ascii="黑体" w:hAnsi="宋体" w:eastAsia="黑体" w:cs="黑体"/>
          <w:i w:val="0"/>
          <w:iCs w:val="0"/>
          <w:caps w:val="0"/>
          <w:color w:val="444444"/>
          <w:spacing w:val="0"/>
          <w:sz w:val="24"/>
          <w:szCs w:val="24"/>
        </w:rPr>
        <w:t>二、</w:t>
      </w:r>
      <w:r>
        <w:rPr>
          <w:rFonts w:hint="eastAsia" w:ascii="黑体" w:hAnsi="宋体" w:eastAsia="黑体" w:cs="黑体"/>
          <w:i w:val="0"/>
          <w:iCs w:val="0"/>
          <w:caps w:val="0"/>
          <w:color w:val="444444"/>
          <w:spacing w:val="0"/>
          <w:sz w:val="24"/>
          <w:szCs w:val="24"/>
          <w:lang w:val="en-US" w:eastAsia="zh-CN"/>
        </w:rPr>
        <w:t>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rPr>
        <w:t>以习近平新时代中国特色社会主义思想为指导，深入贯彻落实习近平总书记对气象工作重要指示精神和视察江苏重要讲话指示精神，完整、准确、全面贯彻新发展理念，落实高质量发展要求，坚持“人民至上、生命至上”，做到监测精密、预报精准、服务精细，充分发挥气象防灾减灾第一道防线作用，全方位保障生命安全、生产发展、生活富裕、生态良好，为为全面推进中国式现代化如皋新实践提供坚实的气象服务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黑体" w:cs="宋体"/>
          <w:sz w:val="24"/>
          <w:szCs w:val="24"/>
          <w:lang w:eastAsia="zh-CN"/>
        </w:rPr>
      </w:pPr>
      <w:r>
        <w:rPr>
          <w:rFonts w:hint="eastAsia" w:ascii="黑体" w:hAnsi="宋体" w:eastAsia="黑体" w:cs="黑体"/>
          <w:i w:val="0"/>
          <w:iCs w:val="0"/>
          <w:caps w:val="0"/>
          <w:color w:val="444444"/>
          <w:spacing w:val="0"/>
          <w:sz w:val="24"/>
          <w:szCs w:val="24"/>
        </w:rPr>
        <w:t>三、</w:t>
      </w:r>
      <w:r>
        <w:rPr>
          <w:rFonts w:hint="eastAsia" w:ascii="黑体" w:hAnsi="宋体" w:eastAsia="黑体" w:cs="黑体"/>
          <w:i w:val="0"/>
          <w:iCs w:val="0"/>
          <w:caps w:val="0"/>
          <w:color w:val="444444"/>
          <w:spacing w:val="0"/>
          <w:sz w:val="24"/>
          <w:szCs w:val="24"/>
          <w:lang w:val="en-US" w:eastAsia="zh-CN"/>
        </w:rPr>
        <w:t>主要目标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sz w:val="24"/>
          <w:szCs w:val="24"/>
        </w:rPr>
        <w:t>到2025年，建成较好满足</w:t>
      </w:r>
      <w:r>
        <w:rPr>
          <w:rFonts w:hint="eastAsia" w:ascii="宋体" w:hAnsi="宋体" w:eastAsia="宋体" w:cs="宋体"/>
          <w:i w:val="0"/>
          <w:iCs w:val="0"/>
          <w:caps w:val="0"/>
          <w:color w:val="444444"/>
          <w:spacing w:val="0"/>
          <w:sz w:val="24"/>
          <w:szCs w:val="24"/>
          <w:lang w:val="en-US" w:eastAsia="zh-CN"/>
        </w:rPr>
        <w:t>泗洪</w:t>
      </w:r>
      <w:r>
        <w:rPr>
          <w:rFonts w:hint="eastAsia" w:ascii="宋体" w:hAnsi="宋体" w:eastAsia="宋体" w:cs="宋体"/>
          <w:i w:val="0"/>
          <w:iCs w:val="0"/>
          <w:caps w:val="0"/>
          <w:color w:val="444444"/>
          <w:spacing w:val="0"/>
          <w:sz w:val="24"/>
          <w:szCs w:val="24"/>
        </w:rPr>
        <w:t>经济社会发展需求的气象现代化体系。灾害性天气监测率达到95%以上，灾害性天气预警准确率比“十三五”平均水平提升5%，公众气象服务满意度保持在90分以上，气象灾害损失占GDP的比重较“十三五”平均下降15%。气象综合保障水平</w:t>
      </w:r>
      <w:r>
        <w:rPr>
          <w:rFonts w:hint="eastAsia" w:ascii="宋体" w:hAnsi="宋体" w:eastAsia="宋体" w:cs="宋体"/>
          <w:i w:val="0"/>
          <w:iCs w:val="0"/>
          <w:caps w:val="0"/>
          <w:color w:val="444444"/>
          <w:spacing w:val="0"/>
          <w:sz w:val="24"/>
          <w:szCs w:val="24"/>
          <w:lang w:val="en-US" w:eastAsia="zh-CN"/>
        </w:rPr>
        <w:t>走在全市第一方阵</w:t>
      </w:r>
      <w:r>
        <w:rPr>
          <w:rFonts w:hint="eastAsia" w:ascii="宋体" w:hAnsi="宋体" w:eastAsia="宋体" w:cs="宋体"/>
          <w:i w:val="0"/>
          <w:iCs w:val="0"/>
          <w:caps w:val="0"/>
          <w:color w:val="444444"/>
          <w:spacing w:val="0"/>
          <w:sz w:val="24"/>
          <w:szCs w:val="24"/>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i w:val="0"/>
          <w:iCs w:val="0"/>
          <w:caps w:val="0"/>
          <w:color w:val="444444"/>
          <w:spacing w:val="0"/>
          <w:sz w:val="24"/>
          <w:szCs w:val="24"/>
          <w:lang w:val="en-US" w:eastAsia="zh-CN"/>
        </w:rPr>
      </w:pPr>
      <w:r>
        <w:rPr>
          <w:rFonts w:hint="eastAsia" w:ascii="宋体" w:hAnsi="宋体" w:eastAsia="宋体" w:cs="宋体"/>
          <w:i w:val="0"/>
          <w:iCs w:val="0"/>
          <w:caps w:val="0"/>
          <w:color w:val="444444"/>
          <w:spacing w:val="0"/>
          <w:sz w:val="24"/>
          <w:szCs w:val="24"/>
        </w:rPr>
        <w:t>到2035年，气象服务</w:t>
      </w:r>
      <w:r>
        <w:rPr>
          <w:rFonts w:hint="eastAsia" w:ascii="宋体" w:hAnsi="宋体" w:eastAsia="宋体" w:cs="宋体"/>
          <w:i w:val="0"/>
          <w:iCs w:val="0"/>
          <w:caps w:val="0"/>
          <w:color w:val="444444"/>
          <w:spacing w:val="0"/>
          <w:sz w:val="24"/>
          <w:szCs w:val="24"/>
          <w:lang w:val="en-US" w:eastAsia="zh-CN"/>
        </w:rPr>
        <w:t>我县</w:t>
      </w:r>
      <w:r>
        <w:rPr>
          <w:rFonts w:hint="eastAsia" w:ascii="宋体" w:hAnsi="宋体" w:eastAsia="宋体" w:cs="宋体"/>
          <w:i w:val="0"/>
          <w:iCs w:val="0"/>
          <w:caps w:val="0"/>
          <w:color w:val="444444"/>
          <w:spacing w:val="0"/>
          <w:sz w:val="24"/>
          <w:szCs w:val="24"/>
        </w:rPr>
        <w:t>经济社会发展水平显著增强，公共服务效益和满意度显著提高，</w:t>
      </w:r>
      <w:r>
        <w:rPr>
          <w:rFonts w:hint="eastAsia" w:ascii="宋体" w:hAnsi="宋体" w:eastAsia="宋体" w:cs="宋体"/>
          <w:i w:val="0"/>
          <w:iCs w:val="0"/>
          <w:caps w:val="0"/>
          <w:color w:val="444444"/>
          <w:spacing w:val="0"/>
          <w:sz w:val="24"/>
          <w:szCs w:val="24"/>
          <w:lang w:val="en-US" w:eastAsia="zh-CN"/>
        </w:rPr>
        <w:t>气象监测精密度、智能网格预报精准率，气象服务精细化成都在全市走在前列，县域气象治理能力明显提升。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default" w:ascii="宋体" w:hAnsi="宋体" w:eastAsia="黑体" w:cs="宋体"/>
          <w:sz w:val="24"/>
          <w:szCs w:val="24"/>
          <w:lang w:val="en-US" w:eastAsia="zh-CN"/>
        </w:rPr>
      </w:pPr>
      <w:r>
        <w:rPr>
          <w:rFonts w:hint="eastAsia" w:ascii="黑体" w:hAnsi="宋体" w:eastAsia="黑体" w:cs="黑体"/>
          <w:i w:val="0"/>
          <w:iCs w:val="0"/>
          <w:caps w:val="0"/>
          <w:color w:val="444444"/>
          <w:spacing w:val="0"/>
          <w:sz w:val="24"/>
          <w:szCs w:val="24"/>
          <w:lang w:val="en-US" w:eastAsia="zh-CN"/>
        </w:rPr>
        <w:t>四</w:t>
      </w:r>
      <w:r>
        <w:rPr>
          <w:rFonts w:hint="eastAsia" w:ascii="黑体" w:hAnsi="宋体" w:eastAsia="黑体" w:cs="黑体"/>
          <w:i w:val="0"/>
          <w:iCs w:val="0"/>
          <w:caps w:val="0"/>
          <w:color w:val="444444"/>
          <w:spacing w:val="0"/>
          <w:sz w:val="24"/>
          <w:szCs w:val="24"/>
        </w:rPr>
        <w:t>、</w:t>
      </w:r>
      <w:r>
        <w:rPr>
          <w:rFonts w:hint="eastAsia" w:ascii="黑体" w:hAnsi="宋体" w:eastAsia="黑体" w:cs="黑体"/>
          <w:i w:val="0"/>
          <w:iCs w:val="0"/>
          <w:caps w:val="0"/>
          <w:color w:val="444444"/>
          <w:spacing w:val="0"/>
          <w:sz w:val="24"/>
          <w:szCs w:val="24"/>
          <w:lang w:val="en-US" w:eastAsia="zh-CN"/>
        </w:rPr>
        <w:t>主要任务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i w:val="0"/>
          <w:iCs w:val="0"/>
          <w:caps w:val="0"/>
          <w:color w:val="444444"/>
          <w:spacing w:val="0"/>
          <w:sz w:val="24"/>
          <w:szCs w:val="24"/>
          <w:lang w:eastAsia="zh-CN"/>
        </w:rPr>
      </w:pPr>
      <w:r>
        <w:rPr>
          <w:rFonts w:hint="eastAsia" w:ascii="楷体_GB2312" w:hAnsi="楷体_GB2312" w:eastAsia="楷体_GB2312" w:cs="楷体_GB2312"/>
          <w:b/>
          <w:bCs/>
          <w:i w:val="0"/>
          <w:iCs w:val="0"/>
          <w:caps w:val="0"/>
          <w:color w:val="444444"/>
          <w:spacing w:val="0"/>
          <w:sz w:val="24"/>
          <w:szCs w:val="24"/>
          <w:lang w:eastAsia="zh-CN"/>
        </w:rPr>
        <w:t>（</w:t>
      </w:r>
      <w:r>
        <w:rPr>
          <w:rFonts w:hint="eastAsia" w:ascii="楷体_GB2312" w:hAnsi="楷体_GB2312" w:eastAsia="楷体_GB2312" w:cs="楷体_GB2312"/>
          <w:b/>
          <w:bCs/>
          <w:i w:val="0"/>
          <w:iCs w:val="0"/>
          <w:caps w:val="0"/>
          <w:color w:val="444444"/>
          <w:spacing w:val="0"/>
          <w:sz w:val="24"/>
          <w:szCs w:val="24"/>
          <w:lang w:val="en-US" w:eastAsia="zh-CN"/>
        </w:rPr>
        <w:t>一</w:t>
      </w:r>
      <w:r>
        <w:rPr>
          <w:rFonts w:hint="eastAsia" w:ascii="楷体_GB2312" w:hAnsi="楷体_GB2312" w:eastAsia="楷体_GB2312" w:cs="楷体_GB2312"/>
          <w:b/>
          <w:bCs/>
          <w:i w:val="0"/>
          <w:iCs w:val="0"/>
          <w:caps w:val="0"/>
          <w:color w:val="444444"/>
          <w:spacing w:val="0"/>
          <w:sz w:val="24"/>
          <w:szCs w:val="24"/>
          <w:lang w:eastAsia="zh-CN"/>
        </w:rPr>
        <w:t>）加强气象灾害防御体系建设，充分发挥气象防灾减灾第一道防线作用。</w:t>
      </w:r>
      <w:r>
        <w:rPr>
          <w:rFonts w:hint="eastAsia" w:ascii="宋体" w:hAnsi="宋体" w:eastAsia="宋体" w:cs="宋体"/>
          <w:i w:val="0"/>
          <w:iCs w:val="0"/>
          <w:caps w:val="0"/>
          <w:color w:val="444444"/>
          <w:spacing w:val="0"/>
          <w:sz w:val="24"/>
          <w:szCs w:val="24"/>
          <w:lang w:eastAsia="zh-CN"/>
        </w:rPr>
        <w:t>健全气象灾害防御组织体系；提升气象灾害风险管理水平；提高气象灾害预警信息发布时效；强化民生和城市运行保障气象服务。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i w:val="0"/>
          <w:iCs w:val="0"/>
          <w:caps w:val="0"/>
          <w:color w:val="444444"/>
          <w:spacing w:val="0"/>
          <w:sz w:val="24"/>
          <w:szCs w:val="24"/>
          <w:lang w:eastAsia="zh-CN"/>
        </w:rPr>
      </w:pPr>
      <w:r>
        <w:rPr>
          <w:rFonts w:hint="eastAsia" w:ascii="楷体_GB2312" w:hAnsi="楷体_GB2312" w:eastAsia="楷体_GB2312" w:cs="楷体_GB2312"/>
          <w:b/>
          <w:bCs/>
          <w:i w:val="0"/>
          <w:iCs w:val="0"/>
          <w:caps w:val="0"/>
          <w:color w:val="444444"/>
          <w:spacing w:val="0"/>
          <w:sz w:val="24"/>
          <w:szCs w:val="24"/>
          <w:lang w:eastAsia="zh-CN"/>
        </w:rPr>
        <w:t>（</w:t>
      </w:r>
      <w:r>
        <w:rPr>
          <w:rFonts w:hint="eastAsia" w:ascii="楷体_GB2312" w:hAnsi="楷体_GB2312" w:eastAsia="楷体_GB2312" w:cs="楷体_GB2312"/>
          <w:b/>
          <w:bCs/>
          <w:i w:val="0"/>
          <w:iCs w:val="0"/>
          <w:caps w:val="0"/>
          <w:color w:val="444444"/>
          <w:spacing w:val="0"/>
          <w:sz w:val="24"/>
          <w:szCs w:val="24"/>
          <w:lang w:val="en-US" w:eastAsia="zh-CN"/>
        </w:rPr>
        <w:t>二</w:t>
      </w:r>
      <w:r>
        <w:rPr>
          <w:rFonts w:hint="eastAsia" w:ascii="楷体_GB2312" w:hAnsi="楷体_GB2312" w:eastAsia="楷体_GB2312" w:cs="楷体_GB2312"/>
          <w:b/>
          <w:bCs/>
          <w:i w:val="0"/>
          <w:iCs w:val="0"/>
          <w:caps w:val="0"/>
          <w:color w:val="444444"/>
          <w:spacing w:val="0"/>
          <w:sz w:val="24"/>
          <w:szCs w:val="24"/>
          <w:lang w:eastAsia="zh-CN"/>
        </w:rPr>
        <w:t>）聚焦“强富美高”新</w:t>
      </w:r>
      <w:r>
        <w:rPr>
          <w:rFonts w:hint="eastAsia" w:ascii="楷体_GB2312" w:hAnsi="楷体_GB2312" w:eastAsia="楷体_GB2312" w:cs="楷体_GB2312"/>
          <w:b/>
          <w:bCs/>
          <w:i w:val="0"/>
          <w:iCs w:val="0"/>
          <w:caps w:val="0"/>
          <w:color w:val="444444"/>
          <w:spacing w:val="0"/>
          <w:sz w:val="24"/>
          <w:szCs w:val="24"/>
          <w:lang w:val="en-US" w:eastAsia="zh-CN"/>
        </w:rPr>
        <w:t>泗洪</w:t>
      </w:r>
      <w:r>
        <w:rPr>
          <w:rFonts w:hint="eastAsia" w:ascii="楷体_GB2312" w:hAnsi="楷体_GB2312" w:eastAsia="楷体_GB2312" w:cs="楷体_GB2312"/>
          <w:b/>
          <w:bCs/>
          <w:i w:val="0"/>
          <w:iCs w:val="0"/>
          <w:caps w:val="0"/>
          <w:color w:val="444444"/>
          <w:spacing w:val="0"/>
          <w:sz w:val="24"/>
          <w:szCs w:val="24"/>
          <w:lang w:eastAsia="zh-CN"/>
        </w:rPr>
        <w:t>建设，切实增强气象服务生态文明建设能力。</w:t>
      </w:r>
      <w:r>
        <w:rPr>
          <w:rFonts w:hint="eastAsia" w:ascii="宋体" w:hAnsi="宋体" w:eastAsia="宋体" w:cs="宋体"/>
          <w:i w:val="0"/>
          <w:iCs w:val="0"/>
          <w:caps w:val="0"/>
          <w:color w:val="444444"/>
          <w:spacing w:val="0"/>
          <w:sz w:val="24"/>
          <w:szCs w:val="24"/>
          <w:lang w:eastAsia="zh-CN"/>
        </w:rPr>
        <w:t>加强重要生态系统气象保障服务；提升大气污染防治气象服务能力；提高乡村振兴气象服务保障能力。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i w:val="0"/>
          <w:iCs w:val="0"/>
          <w:caps w:val="0"/>
          <w:color w:val="444444"/>
          <w:spacing w:val="0"/>
          <w:sz w:val="24"/>
          <w:szCs w:val="24"/>
          <w:lang w:eastAsia="zh-CN"/>
        </w:rPr>
      </w:pPr>
      <w:r>
        <w:rPr>
          <w:rFonts w:hint="eastAsia" w:ascii="楷体_GB2312" w:hAnsi="楷体_GB2312" w:eastAsia="楷体_GB2312" w:cs="楷体_GB2312"/>
          <w:b/>
          <w:bCs/>
          <w:i w:val="0"/>
          <w:iCs w:val="0"/>
          <w:caps w:val="0"/>
          <w:color w:val="444444"/>
          <w:spacing w:val="0"/>
          <w:sz w:val="24"/>
          <w:szCs w:val="24"/>
          <w:lang w:eastAsia="zh-CN"/>
        </w:rPr>
        <w:t>（</w:t>
      </w:r>
      <w:r>
        <w:rPr>
          <w:rFonts w:hint="eastAsia" w:ascii="楷体_GB2312" w:hAnsi="楷体_GB2312" w:eastAsia="楷体_GB2312" w:cs="楷体_GB2312"/>
          <w:b/>
          <w:bCs/>
          <w:i w:val="0"/>
          <w:iCs w:val="0"/>
          <w:caps w:val="0"/>
          <w:color w:val="444444"/>
          <w:spacing w:val="0"/>
          <w:sz w:val="24"/>
          <w:szCs w:val="24"/>
          <w:lang w:val="en-US" w:eastAsia="zh-CN"/>
        </w:rPr>
        <w:t>三</w:t>
      </w:r>
      <w:r>
        <w:rPr>
          <w:rFonts w:hint="eastAsia" w:ascii="楷体_GB2312" w:hAnsi="楷体_GB2312" w:eastAsia="楷体_GB2312" w:cs="楷体_GB2312"/>
          <w:b/>
          <w:bCs/>
          <w:i w:val="0"/>
          <w:iCs w:val="0"/>
          <w:caps w:val="0"/>
          <w:color w:val="444444"/>
          <w:spacing w:val="0"/>
          <w:sz w:val="24"/>
          <w:szCs w:val="24"/>
          <w:lang w:eastAsia="zh-CN"/>
        </w:rPr>
        <w:t>）发展现代气象业务，不断提高气象监测预报预警水平。</w:t>
      </w:r>
      <w:r>
        <w:rPr>
          <w:rFonts w:hint="eastAsia" w:ascii="宋体" w:hAnsi="宋体" w:eastAsia="宋体" w:cs="宋体"/>
          <w:i w:val="0"/>
          <w:iCs w:val="0"/>
          <w:caps w:val="0"/>
          <w:color w:val="444444"/>
          <w:spacing w:val="0"/>
          <w:sz w:val="24"/>
          <w:szCs w:val="24"/>
          <w:lang w:eastAsia="zh-CN"/>
        </w:rPr>
        <w:t>提高气象灾害</w:t>
      </w:r>
      <w:bookmarkStart w:id="0" w:name="_GoBack"/>
      <w:bookmarkEnd w:id="0"/>
      <w:r>
        <w:rPr>
          <w:rFonts w:hint="eastAsia" w:ascii="宋体" w:hAnsi="宋体" w:eastAsia="宋体" w:cs="宋体"/>
          <w:i w:val="0"/>
          <w:iCs w:val="0"/>
          <w:caps w:val="0"/>
          <w:color w:val="444444"/>
          <w:spacing w:val="0"/>
          <w:sz w:val="24"/>
          <w:szCs w:val="24"/>
          <w:lang w:eastAsia="zh-CN"/>
        </w:rPr>
        <w:t>监测能力；提高预报预警准确率；提高气象信息技术应用水平。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i w:val="0"/>
          <w:iCs w:val="0"/>
          <w:caps w:val="0"/>
          <w:color w:val="444444"/>
          <w:spacing w:val="0"/>
          <w:sz w:val="24"/>
          <w:szCs w:val="24"/>
          <w:lang w:eastAsia="zh-CN"/>
        </w:rPr>
      </w:pPr>
      <w:r>
        <w:rPr>
          <w:rFonts w:hint="eastAsia" w:ascii="楷体_GB2312" w:hAnsi="楷体_GB2312" w:eastAsia="楷体_GB2312" w:cs="楷体_GB2312"/>
          <w:b/>
          <w:bCs/>
          <w:i w:val="0"/>
          <w:iCs w:val="0"/>
          <w:caps w:val="0"/>
          <w:color w:val="444444"/>
          <w:spacing w:val="0"/>
          <w:sz w:val="24"/>
          <w:szCs w:val="24"/>
          <w:lang w:eastAsia="zh-CN"/>
        </w:rPr>
        <w:t>（</w:t>
      </w:r>
      <w:r>
        <w:rPr>
          <w:rFonts w:hint="eastAsia" w:ascii="楷体_GB2312" w:hAnsi="楷体_GB2312" w:eastAsia="楷体_GB2312" w:cs="楷体_GB2312"/>
          <w:b/>
          <w:bCs/>
          <w:i w:val="0"/>
          <w:iCs w:val="0"/>
          <w:caps w:val="0"/>
          <w:color w:val="444444"/>
          <w:spacing w:val="0"/>
          <w:sz w:val="24"/>
          <w:szCs w:val="24"/>
          <w:lang w:val="en-US" w:eastAsia="zh-CN"/>
        </w:rPr>
        <w:t>四</w:t>
      </w:r>
      <w:r>
        <w:rPr>
          <w:rFonts w:hint="eastAsia" w:ascii="楷体_GB2312" w:hAnsi="楷体_GB2312" w:eastAsia="楷体_GB2312" w:cs="楷体_GB2312"/>
          <w:b/>
          <w:bCs/>
          <w:i w:val="0"/>
          <w:iCs w:val="0"/>
          <w:caps w:val="0"/>
          <w:color w:val="444444"/>
          <w:spacing w:val="0"/>
          <w:sz w:val="24"/>
          <w:szCs w:val="24"/>
          <w:lang w:eastAsia="zh-CN"/>
        </w:rPr>
        <w:t>）坚持科技创新驱动，全面提升气象科技创新水平。</w:t>
      </w:r>
      <w:r>
        <w:rPr>
          <w:rFonts w:hint="eastAsia" w:ascii="宋体" w:hAnsi="宋体" w:eastAsia="宋体" w:cs="宋体"/>
          <w:i w:val="0"/>
          <w:iCs w:val="0"/>
          <w:caps w:val="0"/>
          <w:color w:val="444444"/>
          <w:spacing w:val="0"/>
          <w:sz w:val="24"/>
          <w:szCs w:val="24"/>
          <w:lang w:eastAsia="zh-CN"/>
        </w:rPr>
        <w:t>提升气象科技创新能力；建设高水平气象人才队伍。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i w:val="0"/>
          <w:iCs w:val="0"/>
          <w:caps w:val="0"/>
          <w:color w:val="444444"/>
          <w:spacing w:val="0"/>
          <w:sz w:val="24"/>
          <w:szCs w:val="24"/>
          <w:lang w:eastAsia="zh-CN"/>
        </w:rPr>
      </w:pPr>
      <w:r>
        <w:rPr>
          <w:rFonts w:hint="eastAsia" w:ascii="楷体_GB2312" w:hAnsi="楷体_GB2312" w:eastAsia="楷体_GB2312" w:cs="楷体_GB2312"/>
          <w:b/>
          <w:bCs/>
          <w:i w:val="0"/>
          <w:iCs w:val="0"/>
          <w:caps w:val="0"/>
          <w:color w:val="444444"/>
          <w:spacing w:val="0"/>
          <w:sz w:val="24"/>
          <w:szCs w:val="24"/>
          <w:lang w:eastAsia="zh-CN"/>
        </w:rPr>
        <w:t>（</w:t>
      </w:r>
      <w:r>
        <w:rPr>
          <w:rFonts w:hint="eastAsia" w:ascii="楷体_GB2312" w:hAnsi="楷体_GB2312" w:eastAsia="楷体_GB2312" w:cs="楷体_GB2312"/>
          <w:b/>
          <w:bCs/>
          <w:i w:val="0"/>
          <w:iCs w:val="0"/>
          <w:caps w:val="0"/>
          <w:color w:val="444444"/>
          <w:spacing w:val="0"/>
          <w:sz w:val="24"/>
          <w:szCs w:val="24"/>
          <w:lang w:val="en-US" w:eastAsia="zh-CN"/>
        </w:rPr>
        <w:t>五</w:t>
      </w:r>
      <w:r>
        <w:rPr>
          <w:rFonts w:hint="eastAsia" w:ascii="楷体_GB2312" w:hAnsi="楷体_GB2312" w:eastAsia="楷体_GB2312" w:cs="楷体_GB2312"/>
          <w:b/>
          <w:bCs/>
          <w:i w:val="0"/>
          <w:iCs w:val="0"/>
          <w:caps w:val="0"/>
          <w:color w:val="444444"/>
          <w:spacing w:val="0"/>
          <w:sz w:val="24"/>
          <w:szCs w:val="24"/>
          <w:lang w:eastAsia="zh-CN"/>
        </w:rPr>
        <w:t>）推进气象科学管理，切实增强县域气象治理效能。</w:t>
      </w:r>
      <w:r>
        <w:rPr>
          <w:rFonts w:hint="eastAsia" w:ascii="宋体" w:hAnsi="宋体" w:eastAsia="宋体" w:cs="宋体"/>
          <w:i w:val="0"/>
          <w:iCs w:val="0"/>
          <w:caps w:val="0"/>
          <w:color w:val="444444"/>
          <w:spacing w:val="0"/>
          <w:sz w:val="24"/>
          <w:szCs w:val="24"/>
          <w:lang w:eastAsia="zh-CN"/>
        </w:rPr>
        <w:t>加强气象法治标准建设；深化气象重点领域改革；健全防雷安全监管工作机制。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i w:val="0"/>
          <w:iCs w:val="0"/>
          <w:caps w:val="0"/>
          <w:color w:val="444444"/>
          <w:spacing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Y2JlZWRjZjQzYWMzZmQ1NzM4Y2E3OTUxZWU0ZGMifQ=="/>
  </w:docVars>
  <w:rsids>
    <w:rsidRoot w:val="00000000"/>
    <w:rsid w:val="086D735A"/>
    <w:rsid w:val="0F126B7C"/>
    <w:rsid w:val="115455AE"/>
    <w:rsid w:val="1A3A7A37"/>
    <w:rsid w:val="37045429"/>
    <w:rsid w:val="38F35173"/>
    <w:rsid w:val="484F0859"/>
    <w:rsid w:val="5D025868"/>
    <w:rsid w:val="5F3A0D28"/>
    <w:rsid w:val="68D20407"/>
    <w:rsid w:val="691F11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2023-07-16T07:14:00Z</dcterms:created>
  <dc:creator>lenovo</dc:creator>
  <cp:lastModifiedBy>lenovo</cp:lastModifiedBy>
  <dcterms:modified xsi:type="dcterms:W3CDTF">2023-11-24T03:57:10Z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C013E86C489B4B40B2D81FBC07FCC1BF_12</vt:lpwstr>
  </property>
</Properties>
</file>