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BF45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6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color w:val="FF0000"/>
          <w:spacing w:val="128"/>
          <w:w w:val="50"/>
          <w:sz w:val="160"/>
          <w:szCs w:val="160"/>
        </w:rPr>
      </w:pPr>
    </w:p>
    <w:p w14:paraId="4156EBA0">
      <w:pPr>
        <w:spacing w:before="31" w:beforeLines="10"/>
        <w:jc w:val="center"/>
        <w:rPr>
          <w:rFonts w:hint="default" w:ascii="Times New Roman" w:hAnsi="Times New Roman" w:eastAsia="方正小标宋_GBK" w:cs="Times New Roman"/>
          <w:b/>
          <w:color w:val="FFFFFF"/>
          <w:spacing w:val="57"/>
          <w:w w:val="50"/>
          <w:sz w:val="160"/>
          <w:szCs w:val="160"/>
        </w:rPr>
      </w:pPr>
      <w:r>
        <w:rPr>
          <w:rFonts w:hint="default" w:ascii="Times New Roman" w:hAnsi="Times New Roman" w:eastAsia="方正小标宋_GBK" w:cs="Times New Roman"/>
          <w:b/>
          <w:color w:val="FFFFFF"/>
          <w:spacing w:val="28"/>
          <w:w w:val="42"/>
          <w:sz w:val="160"/>
          <w:szCs w:val="160"/>
        </w:rPr>
        <w:t>泗洪县人民政府办公室文</w:t>
      </w:r>
      <w:r>
        <w:rPr>
          <w:rFonts w:hint="default" w:ascii="Times New Roman" w:hAnsi="Times New Roman" w:eastAsia="方正小标宋_GBK" w:cs="Times New Roman"/>
          <w:b/>
          <w:color w:val="FFFFFF"/>
          <w:w w:val="42"/>
          <w:sz w:val="160"/>
          <w:szCs w:val="160"/>
        </w:rPr>
        <w:t>件</w:t>
      </w:r>
    </w:p>
    <w:p w14:paraId="3D62B111">
      <w:pPr>
        <w:spacing w:line="580" w:lineRule="exact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洪政办发〔20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 w14:paraId="3011491B">
      <w:pPr>
        <w:spacing w:line="227" w:lineRule="exact"/>
        <w:rPr>
          <w:rFonts w:hint="default" w:ascii="Times New Roman" w:hAnsi="Times New Roman" w:cs="Times New Roman"/>
        </w:rPr>
      </w:pPr>
    </w:p>
    <w:p w14:paraId="56185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80" w:lineRule="exact"/>
        <w:ind w:right="-155" w:rightChars="-74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29210</wp:posOffset>
                </wp:positionH>
                <wp:positionV relativeFrom="paragraph">
                  <wp:posOffset>8890</wp:posOffset>
                </wp:positionV>
                <wp:extent cx="5590540" cy="5715"/>
                <wp:effectExtent l="0" t="20320" r="10160" b="3111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90540" cy="5715"/>
                        </a:xfrm>
                        <a:prstGeom prst="line">
                          <a:avLst/>
                        </a:prstGeom>
                        <a:ln w="41275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.3pt;margin-top:0.7pt;height:0.45pt;width:440.2pt;z-index:251659264;mso-width-relative:page;mso-height-relative:page;" filled="f" stroked="t" coordsize="21600,21600" o:gfxdata="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Gsl8v9cAAAAFAQAADwAAAAAAAAABACAAAAAiAAAAZHJz&#10;L2Rvd25yZXYueG1sUEsBAhQAFAAAAAgAh07iQH8xTDEFAgAAAAQAAA4AAAAAAAAAAQAgAAAAJgEA&#10;AGRycy9lMm9Eb2MueG1sUEsFBgAAAAAGAAYAWQEAAJ0FAAAAAA==&#10;">
                <v:fill on="f" focussize="0,0"/>
                <v:stroke weight="3.25pt" color="#FFFFFF" joinstyle="round"/>
                <v:imagedata o:title=""/>
                <o:lock v:ext="edit" aspectratio="f"/>
              </v:line>
            </w:pict>
          </mc:Fallback>
        </mc:AlternateContent>
      </w:r>
    </w:p>
    <w:p w14:paraId="16F6C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 w14:paraId="27556D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县政府办公室关于</w:t>
      </w:r>
    </w:p>
    <w:p w14:paraId="3AACA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黑体_GBK" w:cs="Times New Roman"/>
          <w:sz w:val="44"/>
          <w:szCs w:val="44"/>
        </w:rPr>
      </w:pPr>
      <w:bookmarkStart w:id="3" w:name="_GoBack"/>
      <w:bookmarkEnd w:id="3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调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整202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住房保障标准的通知</w:t>
      </w:r>
    </w:p>
    <w:p w14:paraId="3CA4EEBB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880" w:firstLineChars="200"/>
        <w:jc w:val="both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039E5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各乡镇人民政府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各街道办事处，县各开发区、园区管委会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县各有关部门和单位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 w14:paraId="0EDCA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进一步拓宽住房保障受益面，提高我县城镇中等偏下收入和低收入住房困难家庭住房水平，依据江苏省住房和城乡建设厅《关于加大保障性住房分配力度加快解决群众住房困难的通知》（苏建房保〔2013〕578号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《泗洪县人民政府关于印发泗洪县公共租赁住房管理实施细则的通知》（洪政规发〔2020〕1号）文件规定，现将202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年住房保障标准调整如下：</w:t>
      </w:r>
    </w:p>
    <w:p w14:paraId="09BF7745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</w:pPr>
      <w:bookmarkStart w:id="0" w:name="_Hlk17381247"/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</w:rPr>
        <w:t>城镇</w:t>
      </w:r>
      <w:bookmarkEnd w:id="0"/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</w:rPr>
        <w:t>低收入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lang w:val="en-US" w:eastAsia="zh-CN"/>
        </w:rPr>
        <w:t>住房困难家庭收入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</w:rPr>
        <w:t>标准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。</w:t>
      </w:r>
    </w:p>
    <w:p w14:paraId="09F2A0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1" w:name="_Hlk17810772"/>
      <w:r>
        <w:rPr>
          <w:rFonts w:hint="default" w:ascii="Times New Roman" w:hAnsi="Times New Roman" w:eastAsia="方正仿宋_GBK" w:cs="Times New Roman"/>
          <w:sz w:val="32"/>
          <w:szCs w:val="32"/>
        </w:rPr>
        <w:t>城镇低收入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住房困难家庭收入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标准按我县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2023年度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城镇居民人均可支配收入（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36914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元）的60%计算，由202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1760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元/人·月调整为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1850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元/人·月。</w:t>
      </w:r>
    </w:p>
    <w:bookmarkEnd w:id="1"/>
    <w:p w14:paraId="24521A49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方正楷体_GBK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</w:rPr>
        <w:t>城镇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lang w:val="en-US" w:eastAsia="zh-CN"/>
        </w:rPr>
        <w:t>中等偏下收入住房困难家庭收入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</w:rPr>
        <w:t>标准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。</w:t>
      </w:r>
    </w:p>
    <w:p w14:paraId="20BF8D5F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城镇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中等偏下收入住房困难家庭收入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标准按我县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2023年度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城镇居民人均可支配收入（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36914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元）的80%计算，由202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2340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元/人·月调整为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2470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元/人</w:t>
      </w:r>
      <w:bookmarkStart w:id="2" w:name="_Hlk17386841"/>
      <w:r>
        <w:rPr>
          <w:rFonts w:hint="default" w:ascii="Times New Roman" w:hAnsi="Times New Roman" w:eastAsia="方正仿宋_GBK" w:cs="Times New Roman"/>
          <w:sz w:val="32"/>
          <w:szCs w:val="32"/>
        </w:rPr>
        <w:t>·</w:t>
      </w:r>
      <w:bookmarkEnd w:id="2"/>
      <w:r>
        <w:rPr>
          <w:rFonts w:hint="default" w:ascii="Times New Roman" w:hAnsi="Times New Roman" w:eastAsia="方正仿宋_GBK" w:cs="Times New Roman"/>
          <w:sz w:val="32"/>
          <w:szCs w:val="32"/>
        </w:rPr>
        <w:t>月。</w:t>
      </w:r>
    </w:p>
    <w:p w14:paraId="701B5A61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本通知未涉及的其他标准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，仍按原有规定执行。                         </w:t>
      </w:r>
    </w:p>
    <w:p w14:paraId="5BAE487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</w:p>
    <w:p w14:paraId="181FDFA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0CAEEC80">
      <w:pPr>
        <w:pStyle w:val="7"/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97" w:firstLineChars="218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泗洪县人民政府办公室</w:t>
      </w:r>
    </w:p>
    <w:p w14:paraId="1DD6FCE0">
      <w:pPr>
        <w:pStyle w:val="7"/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2024年8月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日</w:t>
      </w:r>
    </w:p>
    <w:p w14:paraId="149E5B1E">
      <w:pPr>
        <w:pStyle w:val="7"/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此件公开发布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）</w:t>
      </w:r>
    </w:p>
    <w:p w14:paraId="7EBB2558">
      <w:pPr>
        <w:pStyle w:val="7"/>
        <w:ind w:firstLine="0" w:firstLineChars="0"/>
        <w:rPr>
          <w:rFonts w:hint="default" w:ascii="Times New Roman" w:hAnsi="Times New Roman" w:eastAsia="方正仿宋_GBK" w:cs="Times New Roman"/>
          <w:color w:val="auto"/>
          <w:sz w:val="11"/>
          <w:szCs w:val="11"/>
          <w:highlight w:val="none"/>
        </w:rPr>
      </w:pPr>
    </w:p>
    <w:p w14:paraId="3173FFEC">
      <w:pPr>
        <w:pStyle w:val="7"/>
        <w:ind w:firstLine="0" w:firstLineChars="0"/>
        <w:rPr>
          <w:rFonts w:hint="default" w:ascii="Times New Roman" w:hAnsi="Times New Roman" w:eastAsia="方正仿宋_GBK" w:cs="Times New Roman"/>
          <w:color w:val="auto"/>
          <w:sz w:val="11"/>
          <w:szCs w:val="11"/>
          <w:highlight w:val="none"/>
        </w:rPr>
      </w:pPr>
    </w:p>
    <w:p w14:paraId="4A1C0248">
      <w:pPr>
        <w:pStyle w:val="7"/>
        <w:ind w:firstLine="0" w:firstLineChars="0"/>
        <w:rPr>
          <w:rFonts w:hint="default" w:ascii="Times New Roman" w:hAnsi="Times New Roman" w:eastAsia="方正仿宋_GBK" w:cs="Times New Roman"/>
          <w:color w:val="auto"/>
          <w:sz w:val="11"/>
          <w:szCs w:val="11"/>
          <w:highlight w:val="none"/>
        </w:rPr>
      </w:pPr>
    </w:p>
    <w:p w14:paraId="13552215">
      <w:pPr>
        <w:pStyle w:val="7"/>
        <w:ind w:firstLine="0" w:firstLineChars="0"/>
        <w:rPr>
          <w:rFonts w:hint="default" w:ascii="Times New Roman" w:hAnsi="Times New Roman" w:eastAsia="方正仿宋_GBK" w:cs="Times New Roman"/>
          <w:color w:val="auto"/>
          <w:sz w:val="11"/>
          <w:szCs w:val="11"/>
          <w:highlight w:val="none"/>
        </w:rPr>
      </w:pPr>
    </w:p>
    <w:p w14:paraId="7CEEFF69">
      <w:pPr>
        <w:pStyle w:val="7"/>
        <w:ind w:firstLine="0" w:firstLineChars="0"/>
        <w:rPr>
          <w:rFonts w:hint="default" w:ascii="Times New Roman" w:hAnsi="Times New Roman" w:eastAsia="方正仿宋_GBK" w:cs="Times New Roman"/>
          <w:color w:val="auto"/>
          <w:sz w:val="11"/>
          <w:szCs w:val="11"/>
          <w:highlight w:val="none"/>
        </w:rPr>
      </w:pPr>
    </w:p>
    <w:p w14:paraId="4F6E546D">
      <w:pPr>
        <w:pStyle w:val="7"/>
        <w:ind w:firstLine="0" w:firstLineChars="0"/>
        <w:rPr>
          <w:rFonts w:hint="default" w:ascii="Times New Roman" w:hAnsi="Times New Roman" w:eastAsia="方正仿宋_GBK" w:cs="Times New Roman"/>
          <w:color w:val="auto"/>
          <w:sz w:val="11"/>
          <w:szCs w:val="11"/>
          <w:highlight w:val="none"/>
        </w:rPr>
      </w:pPr>
    </w:p>
    <w:p w14:paraId="5742CD94">
      <w:pPr>
        <w:pStyle w:val="7"/>
        <w:ind w:firstLine="0" w:firstLineChars="0"/>
        <w:rPr>
          <w:rFonts w:hint="default" w:ascii="Times New Roman" w:hAnsi="Times New Roman" w:eastAsia="方正仿宋_GBK" w:cs="Times New Roman"/>
          <w:color w:val="auto"/>
          <w:sz w:val="11"/>
          <w:szCs w:val="11"/>
          <w:highlight w:val="none"/>
        </w:rPr>
      </w:pPr>
    </w:p>
    <w:p w14:paraId="74F2E4A1">
      <w:pPr>
        <w:pStyle w:val="7"/>
        <w:ind w:firstLine="0" w:firstLineChars="0"/>
        <w:rPr>
          <w:rFonts w:hint="default" w:ascii="Times New Roman" w:hAnsi="Times New Roman" w:eastAsia="方正仿宋_GBK" w:cs="Times New Roman"/>
          <w:color w:val="auto"/>
          <w:sz w:val="11"/>
          <w:szCs w:val="11"/>
          <w:highlight w:val="none"/>
        </w:rPr>
      </w:pPr>
    </w:p>
    <w:p w14:paraId="3265C228">
      <w:pPr>
        <w:pStyle w:val="7"/>
        <w:ind w:firstLine="0" w:firstLineChars="0"/>
        <w:rPr>
          <w:rFonts w:hint="default" w:ascii="Times New Roman" w:hAnsi="Times New Roman" w:eastAsia="方正仿宋_GBK" w:cs="Times New Roman"/>
          <w:color w:val="auto"/>
          <w:sz w:val="11"/>
          <w:szCs w:val="11"/>
          <w:highlight w:val="none"/>
        </w:rPr>
      </w:pPr>
    </w:p>
    <w:p w14:paraId="608CE35B">
      <w:pPr>
        <w:pStyle w:val="7"/>
        <w:ind w:firstLine="0" w:firstLineChars="0"/>
        <w:rPr>
          <w:rFonts w:hint="default" w:ascii="Times New Roman" w:hAnsi="Times New Roman" w:eastAsia="方正仿宋_GBK" w:cs="Times New Roman"/>
          <w:color w:val="auto"/>
          <w:sz w:val="11"/>
          <w:szCs w:val="11"/>
          <w:highlight w:val="none"/>
        </w:rPr>
      </w:pPr>
    </w:p>
    <w:p w14:paraId="4ECDF97C">
      <w:pPr>
        <w:pBdr>
          <w:top w:val="single" w:color="auto" w:sz="6" w:space="1"/>
          <w:bottom w:val="single" w:color="auto" w:sz="6" w:space="1"/>
        </w:pBdr>
        <w:spacing w:line="460" w:lineRule="exact"/>
        <w:ind w:firstLine="140" w:firstLineChars="5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泗洪县人民政府办公室                     202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日印发</w:t>
      </w:r>
    </w:p>
    <w:sectPr>
      <w:footerReference r:id="rId3" w:type="default"/>
      <w:pgSz w:w="11906" w:h="16838"/>
      <w:pgMar w:top="2041" w:right="1531" w:bottom="2041" w:left="1531" w:header="851" w:footer="147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501D1B"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-123825</wp:posOffset>
              </wp:positionV>
              <wp:extent cx="1016000" cy="25209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600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3728353"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315" w:leftChars="150" w:right="315" w:rightChars="150"/>
                            <w:textAlignment w:val="auto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.75pt;height:19.85pt;width:80pt;mso-position-horizontal:outside;mso-position-horizontal-relative:margin;z-index:251660288;mso-width-relative:page;mso-height-relative:page;" filled="f" stroked="f" coordsize="21600,21600" o:gfxdata="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kNuZptYAAAAHAQAADwAAAAAAAAABACAAAAAiAAAAZHJzL2Rvd25yZXYu&#10;eG1sUEsBAhQAFAAAAAgAh07iQMhRb0Y2AgAAZAQAAA4AAAAAAAAAAQAgAAAAJ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3728353">
                    <w:pPr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315" w:leftChars="150" w:right="315" w:rightChars="150"/>
                      <w:textAlignment w:val="auto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2M2NmMWEzZWI5N2Y2YTNiMjdmZThlNjMxZjIxZmUifQ=="/>
    <w:docVar w:name="KSO_WPS_MARK_KEY" w:val="0c4d5f10-5717-4667-a136-d1882e493d80"/>
  </w:docVars>
  <w:rsids>
    <w:rsidRoot w:val="008F1B03"/>
    <w:rsid w:val="000240F7"/>
    <w:rsid w:val="000A25BA"/>
    <w:rsid w:val="000A3DA0"/>
    <w:rsid w:val="000E0091"/>
    <w:rsid w:val="00231260"/>
    <w:rsid w:val="002328F4"/>
    <w:rsid w:val="002612D4"/>
    <w:rsid w:val="003A20E1"/>
    <w:rsid w:val="003F3E19"/>
    <w:rsid w:val="00453D53"/>
    <w:rsid w:val="004A5F54"/>
    <w:rsid w:val="00600916"/>
    <w:rsid w:val="006016CB"/>
    <w:rsid w:val="00603761"/>
    <w:rsid w:val="006069E9"/>
    <w:rsid w:val="006640EC"/>
    <w:rsid w:val="006C46AC"/>
    <w:rsid w:val="00787505"/>
    <w:rsid w:val="00804B28"/>
    <w:rsid w:val="008A5514"/>
    <w:rsid w:val="008D07E4"/>
    <w:rsid w:val="008E5F03"/>
    <w:rsid w:val="008F1B03"/>
    <w:rsid w:val="00923EC3"/>
    <w:rsid w:val="009A6860"/>
    <w:rsid w:val="009D2D4D"/>
    <w:rsid w:val="00AC58EA"/>
    <w:rsid w:val="00B4238A"/>
    <w:rsid w:val="00B746D8"/>
    <w:rsid w:val="00BC0FE4"/>
    <w:rsid w:val="00BC68A6"/>
    <w:rsid w:val="00C610CE"/>
    <w:rsid w:val="00D52003"/>
    <w:rsid w:val="00DB79CC"/>
    <w:rsid w:val="00DC4BE1"/>
    <w:rsid w:val="00EA5B88"/>
    <w:rsid w:val="00F5651B"/>
    <w:rsid w:val="00F74C23"/>
    <w:rsid w:val="00FC0A72"/>
    <w:rsid w:val="02BD1149"/>
    <w:rsid w:val="03E25F57"/>
    <w:rsid w:val="05A15A25"/>
    <w:rsid w:val="072519FF"/>
    <w:rsid w:val="080227AF"/>
    <w:rsid w:val="0A49723B"/>
    <w:rsid w:val="0C6B1213"/>
    <w:rsid w:val="0CFE6607"/>
    <w:rsid w:val="0DCC2DBA"/>
    <w:rsid w:val="0DDF7ECB"/>
    <w:rsid w:val="0EDA760C"/>
    <w:rsid w:val="12267B23"/>
    <w:rsid w:val="1351104D"/>
    <w:rsid w:val="138917DB"/>
    <w:rsid w:val="13C246B0"/>
    <w:rsid w:val="1A1E015A"/>
    <w:rsid w:val="1B26303B"/>
    <w:rsid w:val="1BB774D5"/>
    <w:rsid w:val="1C713C96"/>
    <w:rsid w:val="1F9670B9"/>
    <w:rsid w:val="212F5CF9"/>
    <w:rsid w:val="22295D37"/>
    <w:rsid w:val="24036A28"/>
    <w:rsid w:val="24F01CA5"/>
    <w:rsid w:val="264A511A"/>
    <w:rsid w:val="267C4F33"/>
    <w:rsid w:val="26B76F32"/>
    <w:rsid w:val="27032760"/>
    <w:rsid w:val="270862B2"/>
    <w:rsid w:val="27B22C8C"/>
    <w:rsid w:val="28F62977"/>
    <w:rsid w:val="29397861"/>
    <w:rsid w:val="2A7F403F"/>
    <w:rsid w:val="2A9E6CCD"/>
    <w:rsid w:val="2AD460A0"/>
    <w:rsid w:val="2E436CCA"/>
    <w:rsid w:val="2E7F7E02"/>
    <w:rsid w:val="312C255F"/>
    <w:rsid w:val="33510FF3"/>
    <w:rsid w:val="33F51856"/>
    <w:rsid w:val="34307DCE"/>
    <w:rsid w:val="35D96037"/>
    <w:rsid w:val="36E44595"/>
    <w:rsid w:val="376108DE"/>
    <w:rsid w:val="37906A7D"/>
    <w:rsid w:val="3B406C85"/>
    <w:rsid w:val="3CB364BD"/>
    <w:rsid w:val="3DC24D6C"/>
    <w:rsid w:val="419022CE"/>
    <w:rsid w:val="43BB425F"/>
    <w:rsid w:val="44AE468B"/>
    <w:rsid w:val="44D64C75"/>
    <w:rsid w:val="46447712"/>
    <w:rsid w:val="46F76EAD"/>
    <w:rsid w:val="48222331"/>
    <w:rsid w:val="497B4E09"/>
    <w:rsid w:val="4D530A4F"/>
    <w:rsid w:val="4D5D6B85"/>
    <w:rsid w:val="4DFD7724"/>
    <w:rsid w:val="505D635F"/>
    <w:rsid w:val="50E6017C"/>
    <w:rsid w:val="52E72976"/>
    <w:rsid w:val="53231940"/>
    <w:rsid w:val="535C1F8E"/>
    <w:rsid w:val="53C5614B"/>
    <w:rsid w:val="56436BF8"/>
    <w:rsid w:val="572514AE"/>
    <w:rsid w:val="5DD36AD6"/>
    <w:rsid w:val="60AF11ED"/>
    <w:rsid w:val="610E6771"/>
    <w:rsid w:val="6218051C"/>
    <w:rsid w:val="62FB2B67"/>
    <w:rsid w:val="64076F25"/>
    <w:rsid w:val="66170DFC"/>
    <w:rsid w:val="66456B4B"/>
    <w:rsid w:val="692F4F50"/>
    <w:rsid w:val="6B625A72"/>
    <w:rsid w:val="6B650621"/>
    <w:rsid w:val="6BD715A4"/>
    <w:rsid w:val="6F8D7563"/>
    <w:rsid w:val="6FC87E9C"/>
    <w:rsid w:val="71457EFF"/>
    <w:rsid w:val="7291741F"/>
    <w:rsid w:val="72995B02"/>
    <w:rsid w:val="730D5255"/>
    <w:rsid w:val="737111AF"/>
    <w:rsid w:val="743C1661"/>
    <w:rsid w:val="7650253B"/>
    <w:rsid w:val="76D3098A"/>
    <w:rsid w:val="772335A3"/>
    <w:rsid w:val="78A502EB"/>
    <w:rsid w:val="7C756FF0"/>
    <w:rsid w:val="7DE66301"/>
    <w:rsid w:val="7F3050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99"/>
    <w:pPr>
      <w:ind w:firstLine="624"/>
    </w:pPr>
    <w:rPr>
      <w:rFonts w:ascii="黑体"/>
      <w:color w:val="000000"/>
      <w:szCs w:val="20"/>
    </w:rPr>
  </w:style>
  <w:style w:type="paragraph" w:styleId="3">
    <w:name w:val="Body Text Indent"/>
    <w:basedOn w:val="1"/>
    <w:next w:val="1"/>
    <w:qFormat/>
    <w:uiPriority w:val="0"/>
    <w:pPr>
      <w:ind w:firstLine="171" w:firstLineChars="171"/>
    </w:pPr>
    <w:rPr>
      <w:szCs w:val="24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4"/>
    <w:basedOn w:val="1"/>
    <w:next w:val="1"/>
    <w:unhideWhenUsed/>
    <w:qFormat/>
    <w:uiPriority w:val="39"/>
    <w:pPr>
      <w:ind w:left="1260" w:leftChars="600"/>
    </w:pPr>
  </w:style>
  <w:style w:type="paragraph" w:styleId="7">
    <w:name w:val="Body Text First Indent 2"/>
    <w:basedOn w:val="3"/>
    <w:autoRedefine/>
    <w:qFormat/>
    <w:uiPriority w:val="0"/>
    <w:pPr>
      <w:spacing w:line="360" w:lineRule="auto"/>
      <w:ind w:firstLine="200" w:firstLineChars="200"/>
    </w:pPr>
    <w:rPr>
      <w:rFonts w:ascii="Times New Roman"/>
      <w:sz w:val="28"/>
      <w:szCs w:val="28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476</Words>
  <Characters>538</Characters>
  <Lines>3</Lines>
  <Paragraphs>1</Paragraphs>
  <TotalTime>0</TotalTime>
  <ScaleCrop>false</ScaleCrop>
  <LinksUpToDate>false</LinksUpToDate>
  <CharactersWithSpaces>638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严凰县郝惫</cp:lastModifiedBy>
  <cp:lastPrinted>2024-08-13T08:39:00Z</cp:lastPrinted>
  <dcterms:modified xsi:type="dcterms:W3CDTF">2024-08-13T09:24:04Z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3F7E6B6B957E41D9B326FCC4F9C45EF8_13</vt:lpwstr>
  </property>
</Properties>
</file>